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514" w:rsidRDefault="00293A7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BA5514" w:rsidRDefault="00293A7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BA5514" w:rsidRDefault="00293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A5514" w:rsidRDefault="00293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A5514" w:rsidRDefault="00293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A5514" w:rsidRDefault="00BA5514">
      <w:pPr>
        <w:jc w:val="center"/>
      </w:pPr>
    </w:p>
    <w:p w:rsidR="00BA5514" w:rsidRDefault="00293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BA5514" w:rsidRDefault="00293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A5514" w:rsidRDefault="00BA5514">
      <w:pPr>
        <w:jc w:val="center"/>
        <w:rPr>
          <w:sz w:val="32"/>
          <w:szCs w:val="32"/>
        </w:rPr>
      </w:pPr>
    </w:p>
    <w:tbl>
      <w:tblPr>
        <w:tblW w:w="4750" w:type="pct"/>
        <w:tblLayout w:type="fixed"/>
        <w:tblLook w:val="00A0" w:firstRow="1" w:lastRow="0" w:firstColumn="1" w:lastColumn="0" w:noHBand="0" w:noVBand="0"/>
      </w:tblPr>
      <w:tblGrid>
        <w:gridCol w:w="5017"/>
        <w:gridCol w:w="4679"/>
      </w:tblGrid>
      <w:tr w:rsidR="00BA5514">
        <w:tc>
          <w:tcPr>
            <w:tcW w:w="5016" w:type="dxa"/>
          </w:tcPr>
          <w:p w:rsidR="00BA5514" w:rsidRDefault="00BA551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A5514" w:rsidRDefault="00BA5514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BA5514" w:rsidRDefault="00BA551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FC25D5" w:rsidTr="005A16E3">
              <w:trPr>
                <w:jc w:val="right"/>
              </w:trPr>
              <w:tc>
                <w:tcPr>
                  <w:tcW w:w="6566" w:type="dxa"/>
                </w:tcPr>
                <w:p w:rsidR="00FC25D5" w:rsidRPr="001A0944" w:rsidRDefault="00FC25D5" w:rsidP="00FC25D5">
                  <w:pPr>
                    <w:widowControl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      </w:t>
                  </w:r>
                  <w:r w:rsidRPr="001A0944">
                    <w:rPr>
                      <w:color w:val="000000" w:themeColor="text1"/>
                      <w:sz w:val="28"/>
                      <w:szCs w:val="28"/>
                    </w:rPr>
                    <w:t>УТВЕРЖДАЮ</w:t>
                  </w:r>
                </w:p>
                <w:p w:rsidR="00FC25D5" w:rsidRPr="001A0944" w:rsidRDefault="00FC25D5" w:rsidP="00FC25D5">
                  <w:pPr>
                    <w:widowControl w:val="0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:rsidR="00FC25D5" w:rsidRPr="001A0944" w:rsidRDefault="00FC25D5" w:rsidP="00FC25D5">
                  <w:pPr>
                    <w:widowControl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                       </w:t>
                  </w:r>
                  <w:r w:rsidRPr="001A0944">
                    <w:rPr>
                      <w:color w:val="000000" w:themeColor="text1"/>
                      <w:sz w:val="28"/>
                      <w:szCs w:val="28"/>
                    </w:rPr>
                    <w:t>Проректор по учебной и</w:t>
                  </w:r>
                </w:p>
                <w:p w:rsidR="00FC25D5" w:rsidRPr="001A0944" w:rsidRDefault="00FC25D5" w:rsidP="00FC25D5">
                  <w:pPr>
                    <w:widowControl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1A0944">
                    <w:rPr>
                      <w:color w:val="000000" w:themeColor="text1"/>
                      <w:sz w:val="28"/>
                      <w:szCs w:val="28"/>
                    </w:rPr>
                    <w:t>методической работе</w:t>
                  </w:r>
                </w:p>
                <w:p w:rsidR="00FC25D5" w:rsidRPr="001A0944" w:rsidRDefault="00FC25D5" w:rsidP="00FC25D5">
                  <w:pPr>
                    <w:widowControl w:val="0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:rsidR="00FC25D5" w:rsidRPr="001A0944" w:rsidRDefault="00FC25D5" w:rsidP="00FC25D5">
                  <w:pPr>
                    <w:widowControl w:val="0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 w:rsidRPr="001A0944">
                    <w:rPr>
                      <w:color w:val="000000" w:themeColor="text1"/>
                      <w:sz w:val="28"/>
                      <w:szCs w:val="28"/>
                    </w:rPr>
                    <w:t xml:space="preserve">_____________Е.А. Каменева </w:t>
                  </w:r>
                </w:p>
                <w:p w:rsidR="00FC25D5" w:rsidRPr="001A0944" w:rsidRDefault="00FC25D5" w:rsidP="00FC25D5">
                  <w:pPr>
                    <w:widowControl w:val="0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:rsidR="00FC25D5" w:rsidRDefault="00FC25D5" w:rsidP="00FC25D5">
                  <w:pPr>
                    <w:widowControl w:val="0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                                       «25» марта</w:t>
                  </w:r>
                  <w:r w:rsidRPr="001A0944">
                    <w:rPr>
                      <w:color w:val="000000" w:themeColor="text1"/>
                      <w:sz w:val="28"/>
                      <w:szCs w:val="28"/>
                    </w:rPr>
                    <w:t xml:space="preserve"> 2025 г.</w:t>
                  </w:r>
                </w:p>
              </w:tc>
            </w:tr>
          </w:tbl>
          <w:p w:rsidR="00BA5514" w:rsidRDefault="00BA5514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BA5514" w:rsidRDefault="00BA5514">
      <w:pPr>
        <w:jc w:val="center"/>
        <w:rPr>
          <w:b/>
          <w:sz w:val="32"/>
          <w:szCs w:val="32"/>
        </w:rPr>
      </w:pPr>
    </w:p>
    <w:p w:rsidR="00BA5514" w:rsidRDefault="00293A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О.С. Рудакова, В.В. Литвин, С.С. Матвеевский</w:t>
      </w:r>
    </w:p>
    <w:p w:rsidR="00BA5514" w:rsidRDefault="00BA5514">
      <w:pPr>
        <w:jc w:val="center"/>
        <w:rPr>
          <w:b/>
          <w:sz w:val="32"/>
          <w:szCs w:val="32"/>
        </w:rPr>
      </w:pPr>
    </w:p>
    <w:p w:rsidR="00BA5514" w:rsidRDefault="00BA5514">
      <w:pPr>
        <w:jc w:val="center"/>
        <w:rPr>
          <w:sz w:val="32"/>
          <w:szCs w:val="32"/>
        </w:rPr>
      </w:pPr>
      <w:bookmarkStart w:id="0" w:name="_Hlk513368640"/>
      <w:bookmarkEnd w:id="0"/>
    </w:p>
    <w:p w:rsidR="00BA5514" w:rsidRDefault="00293A77">
      <w:pPr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ПЕРСОНАЛЬНАЯ ФИНАНСОВАЯ ЭКОСИСТЕМА</w:t>
      </w:r>
    </w:p>
    <w:p w:rsidR="00BA5514" w:rsidRDefault="00BA5514">
      <w:pPr>
        <w:jc w:val="center"/>
        <w:rPr>
          <w:bCs/>
          <w:sz w:val="28"/>
          <w:szCs w:val="28"/>
        </w:rPr>
      </w:pPr>
    </w:p>
    <w:p w:rsidR="00BA5514" w:rsidRDefault="00BA5514">
      <w:pPr>
        <w:widowControl w:val="0"/>
        <w:jc w:val="center"/>
        <w:rPr>
          <w:bCs/>
          <w:sz w:val="28"/>
          <w:szCs w:val="28"/>
        </w:rPr>
      </w:pPr>
    </w:p>
    <w:p w:rsidR="00BA5514" w:rsidRDefault="00293A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A5514" w:rsidRDefault="00BA5514">
      <w:pPr>
        <w:shd w:val="clear" w:color="auto" w:fill="FFFFFF"/>
        <w:jc w:val="center"/>
        <w:rPr>
          <w:sz w:val="28"/>
          <w:szCs w:val="28"/>
        </w:rPr>
      </w:pPr>
    </w:p>
    <w:p w:rsidR="00BA5514" w:rsidRDefault="00293A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A5514" w:rsidRDefault="00293A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38.03.01 - Экономика, </w:t>
      </w:r>
    </w:p>
    <w:p w:rsidR="00BA5514" w:rsidRDefault="00293A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BA5514" w:rsidRDefault="003F45C6">
      <w:pPr>
        <w:widowControl w:val="0"/>
        <w:shd w:val="clear" w:color="auto" w:fill="FFFFFF"/>
        <w:rPr>
          <w:sz w:val="28"/>
          <w:szCs w:val="28"/>
        </w:rPr>
      </w:pPr>
      <w:r>
        <w:rPr>
          <w:sz w:val="28"/>
          <w:szCs w:val="28"/>
          <w:lang w:eastAsia="en-US"/>
        </w:rPr>
        <w:t>п</w:t>
      </w:r>
      <w:r w:rsidR="00293A77">
        <w:rPr>
          <w:sz w:val="28"/>
          <w:szCs w:val="28"/>
          <w:lang w:eastAsia="en-US"/>
        </w:rPr>
        <w:t xml:space="preserve">рофили: "Банки и </w:t>
      </w:r>
      <w:proofErr w:type="spellStart"/>
      <w:r w:rsidR="00293A77">
        <w:rPr>
          <w:sz w:val="28"/>
          <w:szCs w:val="28"/>
          <w:lang w:eastAsia="en-US"/>
        </w:rPr>
        <w:t>финтех</w:t>
      </w:r>
      <w:proofErr w:type="spellEnd"/>
      <w:r w:rsidR="00293A77">
        <w:rPr>
          <w:sz w:val="28"/>
          <w:szCs w:val="28"/>
          <w:lang w:eastAsia="en-US"/>
        </w:rPr>
        <w:t>", "Государственные и муниципальные финансы"</w:t>
      </w:r>
    </w:p>
    <w:p w:rsidR="00BA5514" w:rsidRDefault="00BA5514">
      <w:pPr>
        <w:shd w:val="clear" w:color="auto" w:fill="FFFFFF"/>
        <w:jc w:val="center"/>
        <w:rPr>
          <w:sz w:val="28"/>
          <w:szCs w:val="28"/>
        </w:rPr>
      </w:pPr>
    </w:p>
    <w:p w:rsidR="00BA5514" w:rsidRDefault="00BA5514">
      <w:pPr>
        <w:shd w:val="clear" w:color="auto" w:fill="FFFFFF"/>
        <w:jc w:val="center"/>
        <w:rPr>
          <w:sz w:val="28"/>
          <w:szCs w:val="28"/>
        </w:rPr>
      </w:pPr>
    </w:p>
    <w:p w:rsidR="003F45C6" w:rsidRDefault="003F45C6" w:rsidP="003F45C6">
      <w:pPr>
        <w:widowControl w:val="0"/>
        <w:spacing w:line="276" w:lineRule="auto"/>
        <w:rPr>
          <w:sz w:val="28"/>
          <w:szCs w:val="28"/>
        </w:rPr>
      </w:pPr>
    </w:p>
    <w:p w:rsidR="003F45C6" w:rsidRPr="000C33C1" w:rsidRDefault="003F45C6" w:rsidP="003F45C6">
      <w:pPr>
        <w:widowControl w:val="0"/>
        <w:jc w:val="center"/>
        <w:rPr>
          <w:i/>
          <w:sz w:val="28"/>
          <w:szCs w:val="28"/>
        </w:rPr>
      </w:pPr>
      <w:r w:rsidRPr="000C33C1"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3F45C6" w:rsidRDefault="003F45C6" w:rsidP="003F45C6">
      <w:pPr>
        <w:widowControl w:val="0"/>
        <w:jc w:val="center"/>
        <w:rPr>
          <w:iCs/>
          <w:sz w:val="28"/>
          <w:szCs w:val="28"/>
        </w:rPr>
      </w:pPr>
      <w:r w:rsidRPr="000C33C1">
        <w:rPr>
          <w:iCs/>
          <w:sz w:val="28"/>
          <w:szCs w:val="28"/>
        </w:rPr>
        <w:t>(</w:t>
      </w:r>
      <w:r w:rsidRPr="000C33C1">
        <w:rPr>
          <w:i/>
          <w:sz w:val="28"/>
          <w:szCs w:val="28"/>
        </w:rPr>
        <w:t>протокол № 54 от 18 марта 2025 г.</w:t>
      </w:r>
      <w:r w:rsidRPr="000C33C1">
        <w:rPr>
          <w:iCs/>
          <w:sz w:val="28"/>
          <w:szCs w:val="28"/>
        </w:rPr>
        <w:t>)</w:t>
      </w:r>
    </w:p>
    <w:p w:rsidR="003F45C6" w:rsidRPr="000C33C1" w:rsidRDefault="003F45C6" w:rsidP="003F45C6">
      <w:pPr>
        <w:widowControl w:val="0"/>
        <w:jc w:val="center"/>
        <w:rPr>
          <w:iCs/>
          <w:sz w:val="28"/>
          <w:szCs w:val="28"/>
        </w:rPr>
      </w:pPr>
    </w:p>
    <w:p w:rsidR="003F45C6" w:rsidRPr="000C33C1" w:rsidRDefault="003F45C6" w:rsidP="003F45C6">
      <w:pPr>
        <w:jc w:val="center"/>
        <w:rPr>
          <w:i/>
          <w:sz w:val="28"/>
          <w:szCs w:val="28"/>
        </w:rPr>
      </w:pPr>
      <w:r w:rsidRPr="000C33C1">
        <w:rPr>
          <w:i/>
          <w:sz w:val="28"/>
          <w:szCs w:val="28"/>
        </w:rPr>
        <w:t xml:space="preserve">Одобрено Кафедрой банковского дела и монетарного регулирования </w:t>
      </w:r>
    </w:p>
    <w:p w:rsidR="003F45C6" w:rsidRPr="000C33C1" w:rsidRDefault="003F45C6" w:rsidP="003F45C6">
      <w:pPr>
        <w:jc w:val="center"/>
        <w:rPr>
          <w:i/>
          <w:sz w:val="28"/>
          <w:szCs w:val="28"/>
        </w:rPr>
      </w:pPr>
      <w:r w:rsidRPr="000C33C1">
        <w:rPr>
          <w:i/>
          <w:sz w:val="28"/>
          <w:szCs w:val="28"/>
        </w:rPr>
        <w:t>(протокол № 14 от 17 марта 2025 г.)</w:t>
      </w:r>
    </w:p>
    <w:p w:rsidR="00BA5514" w:rsidRDefault="00BA5514">
      <w:pPr>
        <w:jc w:val="center"/>
        <w:rPr>
          <w:b/>
          <w:sz w:val="28"/>
          <w:szCs w:val="28"/>
        </w:rPr>
      </w:pPr>
    </w:p>
    <w:p w:rsidR="00BA5514" w:rsidRDefault="00BA5514">
      <w:pPr>
        <w:jc w:val="center"/>
        <w:rPr>
          <w:b/>
          <w:sz w:val="28"/>
          <w:szCs w:val="28"/>
        </w:rPr>
      </w:pPr>
    </w:p>
    <w:p w:rsidR="00BA5514" w:rsidRDefault="00BA5514">
      <w:pPr>
        <w:jc w:val="center"/>
        <w:rPr>
          <w:b/>
          <w:sz w:val="28"/>
          <w:szCs w:val="28"/>
        </w:rPr>
      </w:pPr>
    </w:p>
    <w:p w:rsidR="00BA5514" w:rsidRDefault="00293A77">
      <w:pPr>
        <w:jc w:val="center"/>
        <w:sectPr w:rsidR="00BA5514">
          <w:pgSz w:w="11906" w:h="16838"/>
          <w:pgMar w:top="1134" w:right="566" w:bottom="1134" w:left="1134" w:header="0" w:footer="0" w:gutter="0"/>
          <w:pgNumType w:start="1"/>
          <w:cols w:space="720"/>
          <w:formProt w:val="0"/>
          <w:docGrid w:linePitch="326"/>
        </w:sectPr>
      </w:pPr>
      <w:r>
        <w:rPr>
          <w:b/>
          <w:sz w:val="28"/>
          <w:szCs w:val="28"/>
        </w:rPr>
        <w:t>Москва 2025</w:t>
      </w:r>
    </w:p>
    <w:p w:rsidR="00BA5514" w:rsidRDefault="00293A77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BA5514" w:rsidRDefault="00BA5514">
      <w:pPr>
        <w:spacing w:line="360" w:lineRule="auto"/>
        <w:jc w:val="center"/>
        <w:rPr>
          <w:sz w:val="28"/>
          <w:szCs w:val="28"/>
        </w:rPr>
      </w:pPr>
    </w:p>
    <w:sdt>
      <w:sdtPr>
        <w:id w:val="-1794353074"/>
        <w:docPartObj>
          <w:docPartGallery w:val="Table of Contents"/>
          <w:docPartUnique/>
        </w:docPartObj>
      </w:sdtPr>
      <w:sdtEndPr/>
      <w:sdtContent>
        <w:p w:rsidR="006E2155" w:rsidRPr="006E2155" w:rsidRDefault="00293A77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6E2155">
            <w:rPr>
              <w:sz w:val="28"/>
              <w:szCs w:val="28"/>
            </w:rPr>
            <w:fldChar w:fldCharType="begin"/>
          </w:r>
          <w:r w:rsidRPr="006E2155">
            <w:rPr>
              <w:sz w:val="28"/>
              <w:szCs w:val="28"/>
            </w:rPr>
            <w:instrText>TOC \o "1-3" \u \h</w:instrText>
          </w:r>
          <w:r w:rsidRPr="006E2155">
            <w:rPr>
              <w:sz w:val="28"/>
              <w:szCs w:val="28"/>
            </w:rPr>
            <w:fldChar w:fldCharType="separate"/>
          </w:r>
          <w:hyperlink w:anchor="_Toc198647733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1. Наименование дисциплины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_Toc198647733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2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34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_Toc198647734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3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35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_Toc198647735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5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36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_Toc198647736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5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37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_Toc198647737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5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38" w:history="1">
            <w:r w:rsidR="006E2155" w:rsidRPr="006E2155">
              <w:rPr>
                <w:rStyle w:val="afb"/>
                <w:bCs/>
                <w:noProof/>
                <w:sz w:val="28"/>
                <w:szCs w:val="28"/>
              </w:rPr>
              <w:t>5.1. Содержание дисциплины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_Toc198647738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5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39" w:history="1">
            <w:r w:rsidR="006E2155" w:rsidRPr="006E2155">
              <w:rPr>
                <w:rStyle w:val="afb"/>
                <w:bCs/>
                <w:noProof/>
                <w:sz w:val="28"/>
                <w:szCs w:val="28"/>
              </w:rPr>
              <w:t>5.2. Учебно-тематический план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_Toc198647739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7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0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_Toc198647740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7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1" w:history="1">
            <w:r w:rsidR="006E2155" w:rsidRPr="006E2155">
              <w:rPr>
                <w:rStyle w:val="afb"/>
                <w:bCs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_Toc198647741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10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2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_Toc198647742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10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3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_Toc198647743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12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4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_Toc198647744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16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5" w:history="1">
            <w:r w:rsidR="006E2155" w:rsidRPr="006E2155">
              <w:rPr>
                <w:rStyle w:val="afb"/>
                <w:rFonts w:eastAsia="Source Han Sans CN Regular"/>
                <w:noProof/>
                <w:kern w:val="2"/>
                <w:sz w:val="28"/>
                <w:szCs w:val="28"/>
                <w:lang w:bidi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_Toc198647745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23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6" w:history="1">
            <w:r w:rsidR="006E2155" w:rsidRPr="006E2155">
              <w:rPr>
                <w:rStyle w:val="afb"/>
                <w:rFonts w:eastAsia="Source Han Sans CN Regular"/>
                <w:noProof/>
                <w:kern w:val="2"/>
                <w:sz w:val="28"/>
                <w:szCs w:val="28"/>
                <w:lang w:bidi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_Toc198647746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26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8" w:history="1">
            <w:r w:rsidR="006E2155" w:rsidRPr="006E2155">
              <w:rPr>
                <w:rStyle w:val="afb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_Toc198647748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27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49" w:history="1">
            <w:r w:rsidR="006E2155" w:rsidRPr="006E2155">
              <w:rPr>
                <w:rStyle w:val="afb"/>
                <w:bCs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_Toc198647749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27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6E2155" w:rsidRPr="006E2155" w:rsidRDefault="00310E4D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98647750" w:history="1">
            <w:r w:rsidR="006E2155" w:rsidRPr="006E2155">
              <w:rPr>
                <w:rStyle w:val="afb"/>
                <w:bCs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E2155" w:rsidRPr="006E2155">
              <w:rPr>
                <w:noProof/>
                <w:sz w:val="28"/>
                <w:szCs w:val="28"/>
              </w:rPr>
              <w:tab/>
            </w:r>
            <w:r w:rsidR="006E2155" w:rsidRPr="006E2155">
              <w:rPr>
                <w:noProof/>
                <w:sz w:val="28"/>
                <w:szCs w:val="28"/>
              </w:rPr>
              <w:fldChar w:fldCharType="begin"/>
            </w:r>
            <w:r w:rsidR="006E2155" w:rsidRPr="006E2155">
              <w:rPr>
                <w:noProof/>
                <w:sz w:val="28"/>
                <w:szCs w:val="28"/>
              </w:rPr>
              <w:instrText xml:space="preserve"> PAGEREF _Toc198647750 \h </w:instrText>
            </w:r>
            <w:r w:rsidR="006E2155" w:rsidRPr="006E2155">
              <w:rPr>
                <w:noProof/>
                <w:sz w:val="28"/>
                <w:szCs w:val="28"/>
              </w:rPr>
            </w:r>
            <w:r w:rsidR="006E2155" w:rsidRPr="006E2155">
              <w:rPr>
                <w:noProof/>
                <w:sz w:val="28"/>
                <w:szCs w:val="28"/>
              </w:rPr>
              <w:fldChar w:fldCharType="separate"/>
            </w:r>
            <w:r w:rsidR="006E2155" w:rsidRPr="006E2155">
              <w:rPr>
                <w:noProof/>
                <w:sz w:val="28"/>
                <w:szCs w:val="28"/>
              </w:rPr>
              <w:t>28</w:t>
            </w:r>
            <w:r w:rsidR="006E2155" w:rsidRPr="006E2155">
              <w:rPr>
                <w:noProof/>
                <w:sz w:val="28"/>
                <w:szCs w:val="28"/>
              </w:rPr>
              <w:fldChar w:fldCharType="end"/>
            </w:r>
          </w:hyperlink>
        </w:p>
        <w:p w:rsidR="00BA5514" w:rsidRDefault="00293A77">
          <w:pPr>
            <w:pStyle w:val="16"/>
            <w:tabs>
              <w:tab w:val="right" w:leader="dot" w:pos="10196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6E2155">
            <w:rPr>
              <w:sz w:val="28"/>
              <w:szCs w:val="28"/>
            </w:rPr>
            <w:fldChar w:fldCharType="end"/>
          </w:r>
        </w:p>
      </w:sdtContent>
    </w:sdt>
    <w:p w:rsidR="00BA5514" w:rsidRDefault="00BA5514">
      <w:pPr>
        <w:pStyle w:val="16"/>
        <w:tabs>
          <w:tab w:val="right" w:leader="dot" w:pos="10196"/>
        </w:tabs>
        <w:rPr>
          <w:rFonts w:asciiTheme="minorHAnsi" w:eastAsiaTheme="minorEastAsia" w:hAnsiTheme="minorHAnsi" w:cstheme="minorBidi"/>
          <w:sz w:val="28"/>
          <w:szCs w:val="28"/>
        </w:rPr>
      </w:pPr>
    </w:p>
    <w:p w:rsidR="006E2155" w:rsidRDefault="006E2155">
      <w:pPr>
        <w:spacing w:line="360" w:lineRule="auto"/>
        <w:outlineLvl w:val="0"/>
        <w:rPr>
          <w:sz w:val="28"/>
          <w:szCs w:val="28"/>
        </w:rPr>
      </w:pPr>
    </w:p>
    <w:p w:rsidR="006E2155" w:rsidRDefault="006E2155">
      <w:pPr>
        <w:spacing w:line="360" w:lineRule="auto"/>
        <w:outlineLvl w:val="0"/>
        <w:rPr>
          <w:b/>
          <w:sz w:val="28"/>
          <w:szCs w:val="28"/>
        </w:rPr>
      </w:pPr>
    </w:p>
    <w:p w:rsidR="00BA5514" w:rsidRDefault="00293A77">
      <w:pPr>
        <w:spacing w:line="360" w:lineRule="auto"/>
        <w:outlineLvl w:val="0"/>
        <w:rPr>
          <w:b/>
          <w:sz w:val="28"/>
          <w:szCs w:val="28"/>
        </w:rPr>
      </w:pPr>
      <w:bookmarkStart w:id="1" w:name="_Toc519523352"/>
      <w:bookmarkStart w:id="2" w:name="_Toc118119729"/>
      <w:bookmarkStart w:id="3" w:name="_Toc511925794"/>
      <w:bookmarkStart w:id="4" w:name="_Toc413754958"/>
      <w:bookmarkStart w:id="5" w:name="_Toc198647733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</w:p>
    <w:p w:rsidR="00BA5514" w:rsidRDefault="00293A77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 «Персональная финансовая экосистема</w:t>
      </w:r>
      <w:r>
        <w:rPr>
          <w:b/>
          <w:sz w:val="28"/>
          <w:szCs w:val="28"/>
        </w:rPr>
        <w:t>»</w:t>
      </w:r>
    </w:p>
    <w:p w:rsidR="00BA5514" w:rsidRDefault="00BA5514">
      <w:pPr>
        <w:rPr>
          <w:sz w:val="32"/>
          <w:szCs w:val="32"/>
        </w:rPr>
      </w:pPr>
      <w:bookmarkStart w:id="6" w:name="_Toc413754960"/>
      <w:bookmarkEnd w:id="6"/>
    </w:p>
    <w:p w:rsidR="00BA5514" w:rsidRDefault="00293A77">
      <w:pPr>
        <w:pStyle w:val="af7"/>
        <w:widowControl w:val="0"/>
        <w:spacing w:line="240" w:lineRule="auto"/>
        <w:ind w:left="0"/>
        <w:outlineLvl w:val="0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7" w:name="_Toc4137549601"/>
      <w:bookmarkStart w:id="8" w:name="_Toc511925795"/>
      <w:bookmarkStart w:id="9" w:name="_Toc519523353"/>
      <w:bookmarkStart w:id="10" w:name="_Toc118119730"/>
      <w:bookmarkStart w:id="11" w:name="_Toc198647734"/>
      <w:bookmarkEnd w:id="7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8"/>
      <w:bookmarkEnd w:id="9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bookmarkEnd w:id="11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5514" w:rsidRDefault="00BA5514">
      <w:pPr>
        <w:pStyle w:val="af7"/>
        <w:widowControl w:val="0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5514" w:rsidRDefault="00293A77">
      <w:pPr>
        <w:pStyle w:val="af7"/>
        <w:widowControl w:val="0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«Персональная финансовая экосистема», в совокупности с другими дисциплинами, обеспечивает инструментарий формирования следующих компетенций. </w:t>
      </w:r>
    </w:p>
    <w:p w:rsidR="00BA5514" w:rsidRDefault="00293A77">
      <w:pPr>
        <w:widowControl w:val="0"/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Таблица 1</w:t>
      </w:r>
      <w:bookmarkStart w:id="12" w:name="_Toc519523354"/>
      <w:bookmarkStart w:id="13" w:name="_Toc118119731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W w:w="10200" w:type="dxa"/>
        <w:tblLayout w:type="fixed"/>
        <w:tblLook w:val="00A0" w:firstRow="1" w:lastRow="0" w:firstColumn="1" w:lastColumn="0" w:noHBand="0" w:noVBand="0"/>
      </w:tblPr>
      <w:tblGrid>
        <w:gridCol w:w="1136"/>
        <w:gridCol w:w="2261"/>
        <w:gridCol w:w="2694"/>
        <w:gridCol w:w="4109"/>
      </w:tblGrid>
      <w:tr w:rsidR="00BA5514" w:rsidTr="006E2155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A5514" w:rsidTr="006E2155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rPr>
                <w:i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BA5514" w:rsidTr="006E2155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УК- 13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BA5514" w:rsidRDefault="00BA5514">
            <w:pPr>
              <w:widowControl w:val="0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293A77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BA5514" w:rsidRDefault="00BA5514">
            <w:pPr>
              <w:widowControl w:val="0"/>
              <w:rPr>
                <w:color w:val="000000"/>
              </w:rPr>
            </w:pPr>
          </w:p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BA5514" w:rsidRDefault="00BA5514">
            <w:pPr>
              <w:widowControl w:val="0"/>
              <w:rPr>
                <w:color w:val="000000"/>
              </w:rPr>
            </w:pPr>
          </w:p>
          <w:p w:rsidR="00BA5514" w:rsidRDefault="00BA5514">
            <w:pPr>
              <w:widowControl w:val="0"/>
              <w:rPr>
                <w:color w:val="000000"/>
              </w:rPr>
            </w:pPr>
          </w:p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BA5514" w:rsidRDefault="00BA5514">
            <w:pPr>
              <w:widowControl w:val="0"/>
              <w:jc w:val="both"/>
              <w:rPr>
                <w:color w:val="000000"/>
              </w:rPr>
            </w:pPr>
          </w:p>
          <w:p w:rsidR="00BA5514" w:rsidRDefault="00293A77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</w:tr>
      <w:tr w:rsidR="00BA5514" w:rsidTr="006E2155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</w:t>
            </w:r>
          </w:p>
        </w:tc>
      </w:tr>
      <w:tr w:rsidR="00BA5514" w:rsidTr="006E2155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7B1119" w:rsidP="007B1119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293A77">
              <w:rPr>
                <w:color w:val="000000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BA5514" w:rsidRDefault="00BA5514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6E2155" w:rsidRDefault="006E2155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BA5514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="00293A77">
              <w:rPr>
                <w:color w:val="000000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</w:t>
            </w:r>
          </w:p>
          <w:p w:rsidR="00BA5514" w:rsidRDefault="00BA5514">
            <w:pPr>
              <w:widowControl w:val="0"/>
              <w:tabs>
                <w:tab w:val="left" w:pos="993"/>
              </w:tabs>
            </w:pPr>
          </w:p>
          <w:p w:rsidR="00BA5514" w:rsidRDefault="00293A77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применять финансовые технологии при формировании и использовании персональной финансовой экосистемы</w:t>
            </w:r>
          </w:p>
          <w:p w:rsidR="00BA5514" w:rsidRDefault="00BA5514">
            <w:pPr>
              <w:widowControl w:val="0"/>
              <w:tabs>
                <w:tab w:val="left" w:pos="993"/>
              </w:tabs>
            </w:pPr>
          </w:p>
          <w:p w:rsidR="00BA5514" w:rsidRDefault="00293A77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BA5514" w:rsidRDefault="00293A77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финансовых организаций</w:t>
            </w:r>
          </w:p>
          <w:p w:rsidR="00BA5514" w:rsidRDefault="00BA5514">
            <w:pPr>
              <w:widowControl w:val="0"/>
              <w:tabs>
                <w:tab w:val="left" w:pos="993"/>
              </w:tabs>
            </w:pPr>
          </w:p>
          <w:p w:rsidR="00BA5514" w:rsidRDefault="00293A77">
            <w:pPr>
              <w:widowControl w:val="0"/>
              <w:tabs>
                <w:tab w:val="left" w:pos="540"/>
              </w:tabs>
              <w:suppressAutoHyphens w:val="0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технологий, определять направления и способы разрешения проблем</w:t>
            </w:r>
          </w:p>
        </w:tc>
      </w:tr>
      <w:tr w:rsidR="00BA5514" w:rsidTr="006E2155">
        <w:tc>
          <w:tcPr>
            <w:tcW w:w="10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993"/>
              </w:tabs>
              <w:rPr>
                <w:b/>
                <w:i/>
                <w:color w:val="00B050"/>
              </w:rPr>
            </w:pPr>
            <w:r>
              <w:rPr>
                <w:i/>
                <w:iCs/>
                <w:color w:val="000000"/>
              </w:rPr>
              <w:t>Профиль: «Государственные и муниципальные финансы»</w:t>
            </w:r>
          </w:p>
        </w:tc>
      </w:tr>
      <w:tr w:rsidR="00BA5514" w:rsidTr="006E2155">
        <w:trPr>
          <w:trHeight w:val="681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ПКП - 2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t xml:space="preserve"> </w:t>
            </w:r>
            <w:r>
              <w:rPr>
                <w:color w:val="000000"/>
              </w:rPr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BA5514" w:rsidRDefault="00293A77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:rsidR="00BA5514" w:rsidRDefault="00BA5514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993"/>
              </w:tabs>
            </w:pPr>
            <w:r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методики расчета финансовых показателей для формирования личного бюджета и его исполнения </w:t>
            </w:r>
          </w:p>
          <w:p w:rsidR="00BA5514" w:rsidRDefault="00BA5514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BA5514" w:rsidRDefault="00293A77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рассчитывать </w:t>
            </w:r>
            <w:r>
              <w:rPr>
                <w:color w:val="000000"/>
              </w:rPr>
              <w:t>показатели, обоснованно и достоверно характеризующие основные параметры формирования и исполнения личного бюджета</w:t>
            </w:r>
          </w:p>
          <w:p w:rsidR="00BA5514" w:rsidRDefault="00BA5514">
            <w:pPr>
              <w:widowControl w:val="0"/>
              <w:tabs>
                <w:tab w:val="left" w:pos="993"/>
              </w:tabs>
            </w:pPr>
          </w:p>
          <w:p w:rsidR="00BA5514" w:rsidRDefault="00293A77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A5514" w:rsidRDefault="00BA5514">
            <w:pPr>
              <w:widowControl w:val="0"/>
              <w:tabs>
                <w:tab w:val="left" w:pos="993"/>
              </w:tabs>
            </w:pPr>
          </w:p>
          <w:p w:rsidR="00BA5514" w:rsidRDefault="00293A77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BA5514" w:rsidRDefault="00BA5514">
            <w:pPr>
              <w:widowControl w:val="0"/>
              <w:tabs>
                <w:tab w:val="left" w:pos="993"/>
              </w:tabs>
            </w:pPr>
          </w:p>
        </w:tc>
      </w:tr>
    </w:tbl>
    <w:p w:rsidR="00BA5514" w:rsidRDefault="00BA5514">
      <w:pPr>
        <w:rPr>
          <w:lang w:eastAsia="en-US"/>
        </w:rPr>
      </w:pPr>
    </w:p>
    <w:p w:rsidR="00BA5514" w:rsidRDefault="00293A77">
      <w:pPr>
        <w:pStyle w:val="110"/>
        <w:spacing w:before="0" w:line="240" w:lineRule="auto"/>
        <w:rPr>
          <w:rFonts w:ascii="Times New Roman" w:hAnsi="Times New Roman"/>
          <w:color w:val="auto"/>
        </w:rPr>
      </w:pPr>
      <w:bookmarkStart w:id="14" w:name="_Toc198647735"/>
      <w:r>
        <w:rPr>
          <w:rFonts w:ascii="Times New Roman" w:hAnsi="Times New Roman"/>
          <w:color w:val="auto"/>
        </w:rPr>
        <w:lastRenderedPageBreak/>
        <w:t>3. Место дисциплины в структуре образовательной программы</w:t>
      </w:r>
      <w:bookmarkEnd w:id="12"/>
      <w:bookmarkEnd w:id="13"/>
      <w:bookmarkEnd w:id="14"/>
    </w:p>
    <w:p w:rsidR="00BA5514" w:rsidRDefault="00BA5514">
      <w:pPr>
        <w:rPr>
          <w:sz w:val="28"/>
          <w:szCs w:val="28"/>
        </w:rPr>
      </w:pPr>
    </w:p>
    <w:p w:rsidR="00BA5514" w:rsidRDefault="00293A77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«Персональная финансовая экосистема» входит в цикл профиля (элективный) ОП «Экономика и финансы» по направлению подготовки 38.03.01 – Экономика. </w:t>
      </w:r>
    </w:p>
    <w:p w:rsidR="00BA5514" w:rsidRDefault="00293A77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5" w:name="_Toc118119732"/>
      <w:bookmarkStart w:id="16" w:name="_Toc198647736"/>
      <w:r>
        <w:rPr>
          <w:rFonts w:ascii="Times New Roman" w:hAnsi="Times New Roman"/>
          <w:color w:val="000000" w:themeColor="text1"/>
        </w:rPr>
        <w:t xml:space="preserve">4. </w:t>
      </w:r>
      <w:bookmarkStart w:id="17" w:name="_Toc92533358"/>
      <w:bookmarkEnd w:id="15"/>
      <w:r>
        <w:rPr>
          <w:rFonts w:ascii="Times New Roman" w:hAnsi="Times New Roman"/>
          <w:color w:val="000000" w:themeColor="text1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6"/>
      <w:bookmarkEnd w:id="17"/>
    </w:p>
    <w:p w:rsidR="006E2155" w:rsidRDefault="006E2155" w:rsidP="006E215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«Государственные и муниципальные финансы»,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 xml:space="preserve">-ИОО </w:t>
      </w:r>
    </w:p>
    <w:p w:rsidR="00BA5514" w:rsidRDefault="00293A7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1"/>
        <w:gridCol w:w="2415"/>
        <w:gridCol w:w="2540"/>
      </w:tblGrid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по дисциплине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7</w:t>
            </w:r>
          </w:p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Общая трудоемкость дисциплины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af6"/>
              <w:keepNext/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Контактная работа - Аудиторные занятия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Лекции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текущего контроля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BA5514"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BA5514" w:rsidRDefault="00BA5514">
      <w:pPr>
        <w:rPr>
          <w:sz w:val="28"/>
          <w:szCs w:val="28"/>
        </w:rPr>
      </w:pPr>
    </w:p>
    <w:p w:rsidR="00BA5514" w:rsidRDefault="00293A77">
      <w:pPr>
        <w:pStyle w:val="110"/>
        <w:jc w:val="both"/>
        <w:rPr>
          <w:rFonts w:ascii="Times New Roman" w:hAnsi="Times New Roman"/>
          <w:color w:val="000000" w:themeColor="text1"/>
        </w:rPr>
      </w:pPr>
      <w:bookmarkStart w:id="18" w:name="_Toc198647737"/>
      <w:r>
        <w:rPr>
          <w:rFonts w:ascii="Times New Roman" w:hAnsi="Times New Roman"/>
          <w:color w:val="000000" w:themeColor="text1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</w:p>
    <w:p w:rsidR="00BA5514" w:rsidRDefault="00BA5514">
      <w:pPr>
        <w:jc w:val="center"/>
        <w:rPr>
          <w:b/>
          <w:bCs/>
          <w:sz w:val="28"/>
          <w:szCs w:val="28"/>
        </w:rPr>
      </w:pPr>
    </w:p>
    <w:p w:rsidR="00BA5514" w:rsidRDefault="00293A77">
      <w:pPr>
        <w:jc w:val="both"/>
        <w:outlineLvl w:val="0"/>
        <w:rPr>
          <w:b/>
          <w:bCs/>
          <w:sz w:val="28"/>
          <w:szCs w:val="28"/>
        </w:rPr>
      </w:pPr>
      <w:bookmarkStart w:id="19" w:name="_Toc118119734"/>
      <w:bookmarkStart w:id="20" w:name="_Toc198647738"/>
      <w:r>
        <w:rPr>
          <w:b/>
          <w:bCs/>
          <w:sz w:val="28"/>
          <w:szCs w:val="28"/>
        </w:rPr>
        <w:t>5.1. Содержание дисциплины</w:t>
      </w:r>
      <w:bookmarkEnd w:id="19"/>
      <w:bookmarkEnd w:id="20"/>
    </w:p>
    <w:p w:rsidR="00BA5514" w:rsidRDefault="00BA5514">
      <w:pPr>
        <w:ind w:firstLine="709"/>
        <w:jc w:val="both"/>
        <w:rPr>
          <w:b/>
          <w:i/>
          <w:sz w:val="28"/>
          <w:szCs w:val="28"/>
        </w:rPr>
      </w:pPr>
    </w:p>
    <w:p w:rsidR="00BA5514" w:rsidRDefault="00293A77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Личные финансы и финансовая инклюзия</w:t>
      </w:r>
    </w:p>
    <w:p w:rsidR="00BA5514" w:rsidRDefault="00293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доходов и расходов за год. Учет личных финансов (бюджет). Прогноз бюджета. Оценка долгов. Составление финансового плана. Создание «подушки безопасности». Выбор активов для инвестиций. Доход, доходность и риск, связанные с инвестированием.  </w:t>
      </w:r>
    </w:p>
    <w:p w:rsidR="00BA5514" w:rsidRDefault="00293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(финансовая инклюзия) и факторы, влияющие на нее. Особенности предоставления в России транзакционных и платежных, страховых услуг, осуществления сбережений, получения кредитов, инвестирования. Регулирование финансовой инклюзии в России.</w:t>
      </w:r>
    </w:p>
    <w:p w:rsidR="00BA5514" w:rsidRDefault="00BA5514">
      <w:pPr>
        <w:ind w:firstLine="709"/>
        <w:jc w:val="both"/>
        <w:rPr>
          <w:sz w:val="28"/>
          <w:szCs w:val="28"/>
        </w:rPr>
      </w:pPr>
    </w:p>
    <w:p w:rsidR="00BA5514" w:rsidRDefault="00293A77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Поведенческие финансы</w:t>
      </w:r>
    </w:p>
    <w:p w:rsidR="00BA5514" w:rsidRDefault="00293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Понятие, эволюция, сущность и формы проявления поведенческих финансов. Поведенческие финансы домашних хозяйств и иных хозяйствующих субъектов. </w:t>
      </w:r>
      <w:r>
        <w:rPr>
          <w:sz w:val="28"/>
          <w:szCs w:val="28"/>
        </w:rPr>
        <w:lastRenderedPageBreak/>
        <w:t>Факторы, влияющие на принятие индивидуумами финансовых решений. Классификация моделей поведения потребителей финансовых услуг. Особенности моделирования поведения потребителей финансовых услуг; моделирование поведения индивидуумов в традиционном и цифровом банкинге. Цифровые технологии и их влияние на поведение потребителей банковских услуг. Правовая и нормативная база управления поведенческими финансами. Предметная область поведенческого надзора. Модели поведенческого надзора. Деятельность Банка России в области поведенческого надзора. Финансовый мониторинг в финансовой сфере: содержание, формы, методы. Новые задачи и новый инструментарий органов финансовой разведки в области поведенческих финансов. Понятие, объекты, субъекты, цели, основные формы и методы поведенческого контроля в финансовых организациях. Проблемы имплементации и сложность осуществления поведенческого контроля в системе внутреннего контроля финансовой организации. Анализ мировой практики поведенческого контроля в финансовых организациях. Основные направления совершенствования поведенческого контроля в российских финансовых организациях. Риски финансовой организации, связанные с особенностями поведения их сотрудников, клиентов и контрагентов. Идентификация, оценка, анализ и управление поведенческим блоком рисков финансовой организации.</w:t>
      </w:r>
    </w:p>
    <w:p w:rsidR="00BA5514" w:rsidRDefault="00BA5514">
      <w:pPr>
        <w:ind w:firstLine="709"/>
        <w:jc w:val="both"/>
        <w:rPr>
          <w:sz w:val="28"/>
          <w:szCs w:val="28"/>
        </w:rPr>
      </w:pPr>
    </w:p>
    <w:p w:rsidR="00BA5514" w:rsidRDefault="00293A77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Экосистемы финансовых организаций  </w:t>
      </w:r>
    </w:p>
    <w:p w:rsidR="00BA5514" w:rsidRDefault="00293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экосистемы финансовых организаций (ЭФО), условия ее создания. Роль информационных технологий, обработки данных в формировании ЭФО. Ключевые компетенции участников ЭФО, проблема их позиционирования. Значение доверия в ЭФО. Сотрудничество российских финансовых и нефинансовых организаций в рамках ЭФО. Зарубежный и российский опыт создания и эксплуатации ЭФО.  Роль государства в развитии ЭФО.</w:t>
      </w:r>
    </w:p>
    <w:p w:rsidR="00BA5514" w:rsidRDefault="00293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Новые требования ЭФО к ИТ-системам, вопросам </w:t>
      </w:r>
      <w:proofErr w:type="spellStart"/>
      <w:r>
        <w:rPr>
          <w:sz w:val="28"/>
          <w:szCs w:val="28"/>
        </w:rPr>
        <w:t>кибербезопасности</w:t>
      </w:r>
      <w:proofErr w:type="spellEnd"/>
      <w:r>
        <w:rPr>
          <w:sz w:val="28"/>
          <w:szCs w:val="28"/>
        </w:rPr>
        <w:t xml:space="preserve"> и безопасности данных. Управление рисками в ЭФО.</w:t>
      </w:r>
    </w:p>
    <w:p w:rsidR="00BA5514" w:rsidRDefault="00BA5514">
      <w:pPr>
        <w:ind w:firstLine="709"/>
        <w:jc w:val="both"/>
        <w:rPr>
          <w:sz w:val="28"/>
          <w:szCs w:val="28"/>
        </w:rPr>
      </w:pPr>
    </w:p>
    <w:p w:rsidR="00BA5514" w:rsidRDefault="00293A77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Персональная финансовая экосистема: единое онлайн-пространство для инвестиционно-сберегательных операций населения  </w:t>
      </w:r>
    </w:p>
    <w:p w:rsidR="00BA5514" w:rsidRDefault="00293A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Персонализация предложений финансовых продуктов и услуг для населения, методология выбора конкретного поставщика в рамках ПФЭ и построение стратегий инвестирования и сбережения в онлайн-режиме (использование депозитных и кредитных продуктов, акций и облигаций, пенсионных продуктов, страховых услуг и др.). Использование мобильных устройств, чат-ботов, онлайн-помощников и пр.  Возможности </w:t>
      </w:r>
      <w:proofErr w:type="spellStart"/>
      <w:r>
        <w:rPr>
          <w:sz w:val="28"/>
          <w:szCs w:val="28"/>
        </w:rPr>
        <w:t>маркетплейса</w:t>
      </w:r>
      <w:proofErr w:type="spellEnd"/>
      <w:r>
        <w:rPr>
          <w:sz w:val="28"/>
          <w:szCs w:val="28"/>
        </w:rPr>
        <w:t xml:space="preserve"> Банка России. 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</w:rPr>
        <w:t>IoT</w:t>
      </w:r>
      <w:proofErr w:type="spellEnd"/>
      <w:r>
        <w:rPr>
          <w:sz w:val="28"/>
          <w:szCs w:val="28"/>
        </w:rPr>
        <w:t xml:space="preserve">, новых цифровых сервисов. Взаимодействие с государственной экосистемой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>. Платежные инструменты как элемент ПФЭ. Управление личными рисками в рамках ПФЭ.</w:t>
      </w:r>
      <w:r>
        <w:rPr>
          <w:sz w:val="28"/>
          <w:szCs w:val="28"/>
        </w:rPr>
        <w:tab/>
      </w:r>
    </w:p>
    <w:p w:rsidR="00BA5514" w:rsidRDefault="00BA5514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6E2155" w:rsidRDefault="006E2155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6E2155" w:rsidRDefault="006E2155">
      <w:pPr>
        <w:spacing w:line="360" w:lineRule="auto"/>
        <w:ind w:firstLine="708"/>
        <w:jc w:val="both"/>
        <w:rPr>
          <w:b/>
          <w:bCs/>
          <w:sz w:val="28"/>
          <w:szCs w:val="28"/>
        </w:rPr>
      </w:pPr>
    </w:p>
    <w:p w:rsidR="00BA5514" w:rsidRDefault="00293A77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1" w:name="_Toc118119735"/>
      <w:bookmarkStart w:id="22" w:name="_Toc198647739"/>
      <w:r>
        <w:rPr>
          <w:b/>
          <w:bCs/>
          <w:sz w:val="28"/>
          <w:szCs w:val="28"/>
        </w:rPr>
        <w:lastRenderedPageBreak/>
        <w:t>5.2. Учебно-тематический план</w:t>
      </w:r>
      <w:bookmarkEnd w:id="21"/>
      <w:bookmarkEnd w:id="22"/>
    </w:p>
    <w:p w:rsidR="00BA5514" w:rsidRDefault="00293A7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 «Экономика и финансы», Профили: «Банки и </w:t>
      </w:r>
      <w:proofErr w:type="spellStart"/>
      <w:r>
        <w:rPr>
          <w:i/>
          <w:sz w:val="28"/>
          <w:szCs w:val="28"/>
        </w:rPr>
        <w:t>финтех</w:t>
      </w:r>
      <w:proofErr w:type="spellEnd"/>
      <w:r>
        <w:rPr>
          <w:i/>
          <w:sz w:val="28"/>
          <w:szCs w:val="28"/>
        </w:rPr>
        <w:t xml:space="preserve">», </w:t>
      </w:r>
      <w:r w:rsidR="006E2155">
        <w:rPr>
          <w:i/>
          <w:sz w:val="28"/>
          <w:szCs w:val="28"/>
        </w:rPr>
        <w:t xml:space="preserve">«Государственные и муниципальные финансы», </w:t>
      </w:r>
      <w:proofErr w:type="spellStart"/>
      <w:r>
        <w:rPr>
          <w:i/>
          <w:sz w:val="28"/>
          <w:szCs w:val="28"/>
        </w:rPr>
        <w:t>озо</w:t>
      </w:r>
      <w:proofErr w:type="spellEnd"/>
      <w:r>
        <w:rPr>
          <w:i/>
          <w:sz w:val="28"/>
          <w:szCs w:val="28"/>
        </w:rPr>
        <w:t xml:space="preserve">-ИОО </w:t>
      </w:r>
    </w:p>
    <w:p w:rsidR="00BA5514" w:rsidRDefault="00293A77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="006E2155">
        <w:rPr>
          <w:sz w:val="28"/>
          <w:szCs w:val="28"/>
        </w:rPr>
        <w:t>Таблица 3</w:t>
      </w:r>
    </w:p>
    <w:tbl>
      <w:tblPr>
        <w:tblW w:w="10245" w:type="dxa"/>
        <w:tblLayout w:type="fixed"/>
        <w:tblLook w:val="01E0" w:firstRow="1" w:lastRow="1" w:firstColumn="1" w:lastColumn="1" w:noHBand="0" w:noVBand="0"/>
      </w:tblPr>
      <w:tblGrid>
        <w:gridCol w:w="605"/>
        <w:gridCol w:w="1962"/>
        <w:gridCol w:w="992"/>
        <w:gridCol w:w="1091"/>
        <w:gridCol w:w="1133"/>
        <w:gridCol w:w="1713"/>
        <w:gridCol w:w="1146"/>
        <w:gridCol w:w="1603"/>
      </w:tblGrid>
      <w:tr w:rsidR="00BA5514" w:rsidTr="006E2155">
        <w:trPr>
          <w:trHeight w:val="281"/>
        </w:trPr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BA5514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155" w:rsidRDefault="00293A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r>
              <w:rPr>
                <w:b/>
                <w:bCs/>
              </w:rPr>
              <w:t>успеваемос</w:t>
            </w:r>
            <w:proofErr w:type="spellEnd"/>
          </w:p>
          <w:p w:rsidR="00BA5514" w:rsidRDefault="00293A77">
            <w:pPr>
              <w:widowControl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ти</w:t>
            </w:r>
            <w:proofErr w:type="spellEnd"/>
          </w:p>
        </w:tc>
      </w:tr>
      <w:tr w:rsidR="00BA5514" w:rsidTr="006E2155"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Контактная работа </w:t>
            </w:r>
            <w:r w:rsidR="006E2155">
              <w:rPr>
                <w:b/>
                <w:bCs/>
              </w:rPr>
              <w:t>*</w:t>
            </w:r>
            <w:r>
              <w:rPr>
                <w:b/>
                <w:bCs/>
              </w:rPr>
              <w:t>–</w:t>
            </w:r>
          </w:p>
          <w:p w:rsidR="00BA5514" w:rsidRDefault="00293A7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155" w:rsidRDefault="00293A77">
            <w:pPr>
              <w:widowControl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Самостоятель</w:t>
            </w:r>
            <w:proofErr w:type="spellEnd"/>
          </w:p>
          <w:p w:rsidR="00BA5514" w:rsidRDefault="00293A77">
            <w:pPr>
              <w:widowControl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ная</w:t>
            </w:r>
            <w:proofErr w:type="spellEnd"/>
            <w:r>
              <w:rPr>
                <w:b/>
                <w:bCs/>
              </w:rPr>
              <w:t xml:space="preserve"> работа</w:t>
            </w: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</w:tr>
      <w:tr w:rsidR="00BA5514" w:rsidTr="006E2155">
        <w:trPr>
          <w:trHeight w:val="1130"/>
        </w:trPr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bCs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b/>
                <w:bCs/>
              </w:rPr>
            </w:pPr>
          </w:p>
        </w:tc>
      </w:tr>
      <w:tr w:rsidR="00BA5514" w:rsidTr="006E2155">
        <w:trPr>
          <w:trHeight w:val="573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BA5514" w:rsidRDefault="00BA5514" w:rsidP="00293A77">
            <w:pPr>
              <w:pStyle w:val="af6"/>
              <w:numPr>
                <w:ilvl w:val="0"/>
                <w:numId w:val="4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</w:pPr>
            <w:r>
              <w:t>Личные финансы и финансовая инклюзия.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Устный опрос,</w:t>
            </w:r>
          </w:p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тестовый</w:t>
            </w:r>
          </w:p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контроль,</w:t>
            </w:r>
          </w:p>
          <w:p w:rsidR="00BA5514" w:rsidRDefault="00293A77">
            <w:pPr>
              <w:widowControl w:val="0"/>
              <w:jc w:val="center"/>
            </w:pPr>
            <w:r>
              <w:t>дискуссия</w:t>
            </w:r>
          </w:p>
          <w:p w:rsidR="00BA5514" w:rsidRDefault="00BA5514">
            <w:pPr>
              <w:widowControl w:val="0"/>
              <w:jc w:val="center"/>
            </w:pPr>
          </w:p>
          <w:p w:rsidR="00BA5514" w:rsidRDefault="00BA5514">
            <w:pPr>
              <w:widowControl w:val="0"/>
              <w:jc w:val="center"/>
            </w:pPr>
          </w:p>
          <w:p w:rsidR="00BA5514" w:rsidRDefault="00BA5514">
            <w:pPr>
              <w:widowControl w:val="0"/>
              <w:jc w:val="center"/>
            </w:pPr>
          </w:p>
          <w:p w:rsidR="00BA5514" w:rsidRDefault="00BA5514">
            <w:pPr>
              <w:widowControl w:val="0"/>
              <w:jc w:val="center"/>
            </w:pPr>
          </w:p>
          <w:p w:rsidR="00BA5514" w:rsidRDefault="00BA5514">
            <w:pPr>
              <w:widowControl w:val="0"/>
              <w:jc w:val="center"/>
            </w:pPr>
          </w:p>
          <w:p w:rsidR="00BA5514" w:rsidRDefault="00BA5514">
            <w:pPr>
              <w:widowControl w:val="0"/>
              <w:jc w:val="center"/>
            </w:pPr>
          </w:p>
          <w:p w:rsidR="00BA5514" w:rsidRDefault="00BA5514">
            <w:pPr>
              <w:widowControl w:val="0"/>
              <w:jc w:val="center"/>
            </w:pPr>
          </w:p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Контрольная работа</w:t>
            </w:r>
          </w:p>
        </w:tc>
      </w:tr>
      <w:tr w:rsidR="00BA5514" w:rsidTr="006E215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BA5514" w:rsidRDefault="00BA5514" w:rsidP="00293A77">
            <w:pPr>
              <w:pStyle w:val="af6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</w:pPr>
            <w:r>
              <w:t>Поведенческие финансы.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sz w:val="28"/>
                <w:szCs w:val="28"/>
              </w:rPr>
            </w:pPr>
          </w:p>
        </w:tc>
      </w:tr>
      <w:tr w:rsidR="00BA5514" w:rsidTr="006E215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BA5514" w:rsidRDefault="00BA5514" w:rsidP="00293A77">
            <w:pPr>
              <w:pStyle w:val="af6"/>
              <w:numPr>
                <w:ilvl w:val="0"/>
                <w:numId w:val="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</w:pPr>
            <w:r>
              <w:t>Экосистемы финансовых организаций.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30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sz w:val="28"/>
                <w:szCs w:val="28"/>
              </w:rPr>
            </w:pPr>
          </w:p>
        </w:tc>
      </w:tr>
      <w:tr w:rsidR="00BA5514" w:rsidTr="006E2155">
        <w:trPr>
          <w:trHeight w:val="465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BA5514" w:rsidRDefault="00BA5514" w:rsidP="00293A77">
            <w:pPr>
              <w:pStyle w:val="af6"/>
              <w:numPr>
                <w:ilvl w:val="0"/>
                <w:numId w:val="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</w:pPr>
            <w:r>
              <w:t>Персональная финансовая экосистема: единое онлайн-пространство для инвестиционно-сберегательных операций населения.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2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BA5514">
            <w:pPr>
              <w:widowControl w:val="0"/>
              <w:rPr>
                <w:sz w:val="28"/>
                <w:szCs w:val="28"/>
              </w:rPr>
            </w:pPr>
          </w:p>
        </w:tc>
      </w:tr>
      <w:tr w:rsidR="00BA5514" w:rsidTr="006E215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BA5514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108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74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BA5514" w:rsidTr="006E2155"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BA5514">
            <w:pPr>
              <w:widowControl w:val="0"/>
              <w:jc w:val="both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6E2155">
            <w:pPr>
              <w:widowControl w:val="0"/>
              <w:jc w:val="center"/>
            </w:pPr>
            <w:r>
              <w:t>24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6E2155">
            <w:pPr>
              <w:widowControl w:val="0"/>
              <w:jc w:val="center"/>
            </w:pPr>
            <w:r>
              <w:t>76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</w:pPr>
            <w:r>
              <w:t>69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BA5514">
            <w:pPr>
              <w:widowControl w:val="0"/>
              <w:jc w:val="center"/>
            </w:pPr>
          </w:p>
        </w:tc>
      </w:tr>
    </w:tbl>
    <w:p w:rsidR="00FE49CE" w:rsidRDefault="00FE49CE" w:rsidP="00FE49CE">
      <w:pPr>
        <w:pStyle w:val="af6"/>
        <w:keepNext/>
        <w:ind w:left="0"/>
        <w:jc w:val="both"/>
      </w:pPr>
      <w:r w:rsidRPr="002A3A71">
        <w:t>*</w:t>
      </w:r>
      <w:r w:rsidRPr="008C7F84"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:rsidR="00BA5514" w:rsidRDefault="00BA5514">
      <w:pPr>
        <w:jc w:val="both"/>
        <w:rPr>
          <w:sz w:val="28"/>
          <w:szCs w:val="28"/>
        </w:rPr>
      </w:pPr>
    </w:p>
    <w:p w:rsidR="00BA5514" w:rsidRDefault="00BA5514">
      <w:pPr>
        <w:pStyle w:val="17"/>
        <w:outlineLvl w:val="0"/>
        <w:rPr>
          <w:rFonts w:ascii="Times New Roman" w:hAnsi="Times New Roman"/>
          <w:sz w:val="28"/>
          <w:szCs w:val="28"/>
        </w:rPr>
      </w:pPr>
    </w:p>
    <w:p w:rsidR="00BA5514" w:rsidRDefault="00293A77">
      <w:pPr>
        <w:pStyle w:val="17"/>
        <w:outlineLvl w:val="0"/>
        <w:rPr>
          <w:rFonts w:ascii="Times New Roman" w:hAnsi="Times New Roman"/>
          <w:sz w:val="28"/>
          <w:szCs w:val="28"/>
        </w:rPr>
      </w:pPr>
      <w:bookmarkStart w:id="23" w:name="_Toc198647740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23"/>
    </w:p>
    <w:p w:rsidR="00BA5514" w:rsidRDefault="00293A77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p w:rsidR="00BA5514" w:rsidRDefault="00BA5514">
      <w:pPr>
        <w:spacing w:line="14" w:lineRule="exact"/>
        <w:rPr>
          <w:sz w:val="28"/>
          <w:szCs w:val="28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28"/>
        <w:gridCol w:w="5384"/>
        <w:gridCol w:w="2884"/>
      </w:tblGrid>
      <w:tr w:rsidR="00BA551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BA5514" w:rsidRDefault="00BA5514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BA551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</w:pPr>
            <w:r>
              <w:t xml:space="preserve">1.Личные </w:t>
            </w:r>
            <w:r>
              <w:lastRenderedPageBreak/>
              <w:t>финансы и финансовая инклюзия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151"/>
              </w:tabs>
              <w:jc w:val="both"/>
            </w:pPr>
            <w:r>
              <w:lastRenderedPageBreak/>
              <w:t xml:space="preserve">1. Опыт прогнозирования и исполнения личного </w:t>
            </w:r>
            <w:r>
              <w:lastRenderedPageBreak/>
              <w:t>бюджета.</w:t>
            </w:r>
          </w:p>
          <w:p w:rsidR="00BA5514" w:rsidRDefault="00293A77">
            <w:pPr>
              <w:widowControl w:val="0"/>
              <w:jc w:val="both"/>
            </w:pPr>
            <w:r>
              <w:t>2. Актуальность заимствований для российских домохозяйств.</w:t>
            </w:r>
          </w:p>
          <w:p w:rsidR="00BA5514" w:rsidRDefault="00293A77">
            <w:pPr>
              <w:widowControl w:val="0"/>
              <w:jc w:val="both"/>
            </w:pPr>
            <w:r>
              <w:t>3. Можно ли повысить свою кредитоспособность в России?</w:t>
            </w:r>
          </w:p>
          <w:p w:rsidR="00BA5514" w:rsidRDefault="00293A77">
            <w:pPr>
              <w:widowControl w:val="0"/>
              <w:jc w:val="both"/>
            </w:pPr>
            <w:r>
              <w:t>4. Как на практике составить свой финансовый план.</w:t>
            </w:r>
          </w:p>
          <w:p w:rsidR="00BA5514" w:rsidRDefault="00293A77">
            <w:pPr>
              <w:widowControl w:val="0"/>
              <w:jc w:val="both"/>
            </w:pPr>
            <w:r>
              <w:t>5. Как на практике оценить доходность и риск при инвестировании в России.</w:t>
            </w:r>
          </w:p>
          <w:p w:rsidR="00BA5514" w:rsidRDefault="00BA5514">
            <w:pPr>
              <w:widowControl w:val="0"/>
              <w:jc w:val="both"/>
            </w:pP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1-10, часть 2: 2,3,4, часть 3: 1, 2, 3, 4.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9:1,3.4.5,7,9,10</w:t>
            </w:r>
          </w:p>
          <w:p w:rsidR="00BA5514" w:rsidRDefault="00BA5514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 xml:space="preserve">1.Обсуждение вопросов </w:t>
            </w:r>
            <w:r>
              <w:lastRenderedPageBreak/>
              <w:t>темы</w:t>
            </w:r>
          </w:p>
          <w:p w:rsidR="00BA5514" w:rsidRDefault="00293A7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3.Обсуждение результатов самостоятельной работы в форме научной дискуссии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4.Выступление по основным проблемам изучаемой темы</w:t>
            </w:r>
          </w:p>
        </w:tc>
      </w:tr>
      <w:tr w:rsidR="00BA551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</w:pPr>
            <w:r>
              <w:lastRenderedPageBreak/>
              <w:t>2. Поведенческие финансы.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textAlignment w:val="baseline"/>
            </w:pPr>
            <w:r>
              <w:t>1.Управление эмоциональными и психологическими факторами, влияющими на поведение физических лиц при операциях на финансовом рынке России.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 Разбор стереотипов финансового поведения россиян.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 Учет индивидуальных предпочтений россиян в ПФЭ.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 Индивидуальное восприятие риска физическим лицом в России при операциях на финансовом рынке.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5. Как управлять доверием клиентов в ПФЭ.</w:t>
            </w:r>
          </w:p>
          <w:p w:rsidR="00BA5514" w:rsidRDefault="00BA5514">
            <w:pPr>
              <w:widowControl w:val="0"/>
              <w:jc w:val="both"/>
              <w:textAlignment w:val="baseline"/>
            </w:pP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 xml:space="preserve">1.Входной тест «Понятийная база, цель, задачи, объекты, субъекты, поведенческих финансов. </w:t>
            </w:r>
            <w:proofErr w:type="spellStart"/>
            <w:r>
              <w:t>Психологизация</w:t>
            </w:r>
            <w:proofErr w:type="spellEnd"/>
            <w:r>
              <w:t xml:space="preserve"> экономической науки».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2.Сущность и формы проявления поведенческих финансов. Дискуссия «Институциональный срез поведенческих финансов в банковской сфере».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3.Классификация моделей поведения потребителей банковских услуг в зависимости от соотношения рациональной/иррациональной составляющей и по другим основаниям.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4.Финансовые аспекты и особенности моделирования поведения потребителей банковских услуг.</w:t>
            </w:r>
          </w:p>
          <w:p w:rsidR="00BA5514" w:rsidRDefault="00BA5514">
            <w:pPr>
              <w:widowControl w:val="0"/>
              <w:jc w:val="both"/>
              <w:textAlignment w:val="baseline"/>
            </w:pP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1.Предметная область, функции и принципы организации поведенческого надзора и финансового мониторинга.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2.Модели и моделирование поведения потребителей банковских продуктов и услуг. Решение кейса «Цена ошибки моделирования поведения потребителей банковских услуг».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 Типология моделей поведенческого надзора. Дебаты «Поведенческий надзор Банка России: критический анализ».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lastRenderedPageBreak/>
              <w:t>4.Финансовый мониторинг в банковской сфере: содержание, формы, методы, технологии. Дебаты «Особенности поведенческого надзора и финансового мониторинга в исламском банкинге».</w:t>
            </w:r>
          </w:p>
          <w:p w:rsidR="00BA5514" w:rsidRDefault="00BA5514">
            <w:pPr>
              <w:widowControl w:val="0"/>
              <w:jc w:val="both"/>
              <w:textAlignment w:val="baseline"/>
            </w:pP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1.Понятие, объекты, субъекты и цели поведенческого контроля в коммерческом банке. Формы и методы поведенческого контроля.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2.Правовые основы и методическая база поведенческого контроля в коммерческом банке.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3.Анализ мировой практики поведенческого контроля в коммерческих банках. Основные направления совершенствования поведенческого контроля в российских коммерческих банках.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4.Решение футуристический кейса «</w:t>
            </w:r>
            <w:r>
              <w:rPr>
                <w:lang w:val="en-US"/>
              </w:rPr>
              <w:t>Scrum</w:t>
            </w:r>
            <w:r>
              <w:t xml:space="preserve"> </w:t>
            </w:r>
            <w:r>
              <w:rPr>
                <w:lang w:val="en-US"/>
              </w:rPr>
              <w:t>Master</w:t>
            </w:r>
            <w:r>
              <w:t xml:space="preserve"> &amp; </w:t>
            </w:r>
            <w:proofErr w:type="spellStart"/>
            <w:r>
              <w:rPr>
                <w:lang w:val="en-US"/>
              </w:rPr>
              <w:t>Agilel</w:t>
            </w:r>
            <w:proofErr w:type="spellEnd"/>
            <w:r>
              <w:t xml:space="preserve"> </w:t>
            </w:r>
            <w:r>
              <w:rPr>
                <w:lang w:val="en-US"/>
              </w:rPr>
              <w:t>Coach</w:t>
            </w:r>
            <w:r>
              <w:t>» для разработки корпоративного стандарта поведенческого контроля в коммерческом банке».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1.Тест «Текстовая и схематическая классификация поведенческого блока рисков кредитной организации».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2.Разработка рискового спектра поведенческого блока банка-объекта исследования.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3.Разработка карты рисков и / или рискового спектра поведенческого блока для банка-объекта исследования.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4.Круглый стол «Слабые места идентификации, оценки и анализа поведенческого блока рисков кредитной организации».</w:t>
            </w:r>
          </w:p>
          <w:p w:rsidR="00BA5514" w:rsidRDefault="00293A77">
            <w:pPr>
              <w:widowControl w:val="0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1,2,5,6,8,9, часть 2: 1,2,4, часть 3: 1,2,4.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 1,3,4,5,9,10</w:t>
            </w:r>
          </w:p>
          <w:p w:rsidR="00BA5514" w:rsidRDefault="00BA5514">
            <w:pPr>
              <w:widowControl w:val="0"/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jc w:val="both"/>
            </w:pPr>
            <w:r>
              <w:lastRenderedPageBreak/>
              <w:t>1. Обсуждение вопросов темы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2. Решение тестовых заданий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3.Решение задач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4.Обсуждение результатов самостоятельной работы в форме научной дискуссии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5. Выступление по основным проблемам изучаемой темы</w:t>
            </w: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293A77">
            <w:pPr>
              <w:pStyle w:val="Default"/>
              <w:widowControl w:val="0"/>
              <w:jc w:val="both"/>
            </w:pPr>
            <w:r>
              <w:t>1.Входной тестовый контроль.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293A77">
            <w:pPr>
              <w:pStyle w:val="Default"/>
              <w:widowControl w:val="0"/>
              <w:jc w:val="both"/>
            </w:pPr>
            <w:r>
              <w:t>1.Устный опрос.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3.Решение кейса.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4.Дебаты.</w:t>
            </w: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293A77">
            <w:pPr>
              <w:pStyle w:val="Default"/>
              <w:widowControl w:val="0"/>
              <w:jc w:val="both"/>
            </w:pPr>
            <w:r>
              <w:t>1.Решение кейса.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2.Обсуждение вопросов темы.</w:t>
            </w:r>
          </w:p>
          <w:p w:rsidR="00BA5514" w:rsidRDefault="00293A77">
            <w:pPr>
              <w:pStyle w:val="Default"/>
              <w:widowControl w:val="0"/>
              <w:jc w:val="both"/>
            </w:pPr>
            <w:r>
              <w:t>3.Дискуссия.</w:t>
            </w: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BA5514">
            <w:pPr>
              <w:pStyle w:val="Default"/>
              <w:widowControl w:val="0"/>
              <w:jc w:val="both"/>
            </w:pPr>
          </w:p>
          <w:p w:rsidR="00BA5514" w:rsidRDefault="00293A77">
            <w:pPr>
              <w:widowControl w:val="0"/>
              <w:jc w:val="both"/>
            </w:pPr>
            <w:r>
              <w:t>1.Итоговый тестовый контроль.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2.Круглый стол по итогам изучения дисциплины</w:t>
            </w:r>
          </w:p>
        </w:tc>
      </w:tr>
      <w:tr w:rsidR="00BA5514">
        <w:trPr>
          <w:trHeight w:val="558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t xml:space="preserve"> Экосистемы финансовых организаций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1. Опыт построения и функционирования экосистемы финансовых организаций (ЭФО) в России.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Требования, предъявляемые к информационным технологиям, используемые в российских ЭФО.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3. Как оценить ключевые компетенции участников российских ЭФО.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Опыт сотрудничество российских финансовых и нефинансовых организаций в рамках ЭФО.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5. Регулирование требований ЭФО к </w:t>
            </w:r>
            <w:r>
              <w:rPr>
                <w:lang w:val="en-US"/>
              </w:rPr>
              <w:t>IT</w:t>
            </w:r>
            <w:r>
              <w:t xml:space="preserve">-системам, </w:t>
            </w:r>
            <w:proofErr w:type="spellStart"/>
            <w:r>
              <w:t>кибербезопасности</w:t>
            </w:r>
            <w:proofErr w:type="spellEnd"/>
            <w:r>
              <w:t xml:space="preserve"> и безопасности данных.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1,2,6,7,8,9 часть 2: 1,2,3, часть 3: 1,3,4,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9:1,3,4,5,9,10</w:t>
            </w:r>
          </w:p>
          <w:p w:rsidR="00BA5514" w:rsidRDefault="00BA5514">
            <w:pPr>
              <w:widowControl w:val="0"/>
              <w:tabs>
                <w:tab w:val="left" w:pos="567"/>
              </w:tabs>
              <w:jc w:val="both"/>
              <w:textAlignment w:val="baseline"/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BA5514" w:rsidRDefault="00293A7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  <w:tr w:rsidR="00BA551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</w:pPr>
            <w:r>
              <w:lastRenderedPageBreak/>
              <w:t>4. Персональная финансовая экосистема: единое онлайн-пространство для инвестиционно-сберегательных операций населения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320"/>
                <w:tab w:val="left" w:pos="362"/>
              </w:tabs>
              <w:jc w:val="both"/>
              <w:textAlignment w:val="baseline"/>
            </w:pPr>
            <w:r>
              <w:t>1.Как построить персонализированное предложение финансовых продуктов и услуг для российских физических лиц в ПФЭ.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2.Методология разработки стратегии инвестирования и сбережения в онлайн-режиме для российских физических лиц.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Как выиграть в конкурентной борьбе частных ПФЭ, </w:t>
            </w:r>
            <w:proofErr w:type="spellStart"/>
            <w:r>
              <w:t>маркетплейса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4. Преимущества и недостатки использования цифрового рубля в ПФЭ.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Рекомендуемые источники из раздела 8, часть 1: 1-</w:t>
            </w:r>
            <w:proofErr w:type="gramStart"/>
            <w:r>
              <w:rPr>
                <w:u w:val="single"/>
              </w:rPr>
              <w:t>10,  часть</w:t>
            </w:r>
            <w:proofErr w:type="gramEnd"/>
            <w:r>
              <w:rPr>
                <w:u w:val="single"/>
              </w:rPr>
              <w:t xml:space="preserve"> 2: 1-4, часть 3: 1-4.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rPr>
                <w:u w:val="single"/>
              </w:rPr>
              <w:t>Рекомендуемые источники из раздела 9: 1-10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1.Обсуждение вопросов темы</w:t>
            </w:r>
          </w:p>
          <w:p w:rsidR="00BA5514" w:rsidRDefault="00293A77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2.Решение тестовых заданий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3.Решение задач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4.Обсуждение результатов самостоятельной работы в форме научной дискуссии</w:t>
            </w:r>
          </w:p>
          <w:p w:rsidR="00BA5514" w:rsidRDefault="00293A77">
            <w:pPr>
              <w:widowControl w:val="0"/>
              <w:jc w:val="both"/>
              <w:rPr>
                <w:sz w:val="28"/>
                <w:szCs w:val="28"/>
              </w:rPr>
            </w:pPr>
            <w:r>
              <w:t>5.Выступление по основным проблемам изучаемой темы</w:t>
            </w:r>
          </w:p>
        </w:tc>
      </w:tr>
    </w:tbl>
    <w:p w:rsidR="00BA5514" w:rsidRDefault="00BA5514">
      <w:pPr>
        <w:spacing w:line="360" w:lineRule="auto"/>
        <w:jc w:val="both"/>
        <w:rPr>
          <w:sz w:val="28"/>
          <w:szCs w:val="28"/>
        </w:rPr>
      </w:pPr>
    </w:p>
    <w:p w:rsidR="00BA5514" w:rsidRDefault="00293A77">
      <w:pPr>
        <w:jc w:val="center"/>
        <w:outlineLvl w:val="0"/>
        <w:rPr>
          <w:b/>
          <w:bCs/>
          <w:sz w:val="28"/>
          <w:szCs w:val="28"/>
        </w:rPr>
      </w:pPr>
      <w:bookmarkStart w:id="24" w:name="_Toc118119737"/>
      <w:bookmarkStart w:id="25" w:name="_Toc519523360"/>
      <w:bookmarkStart w:id="26" w:name="_Toc511925802"/>
      <w:bookmarkStart w:id="27" w:name="_Toc198647741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  <w:bookmarkEnd w:id="26"/>
      <w:bookmarkEnd w:id="27"/>
    </w:p>
    <w:p w:rsidR="00BA5514" w:rsidRDefault="00BA5514">
      <w:pPr>
        <w:jc w:val="center"/>
        <w:rPr>
          <w:b/>
          <w:bCs/>
          <w:sz w:val="28"/>
          <w:szCs w:val="28"/>
        </w:rPr>
      </w:pPr>
    </w:p>
    <w:p w:rsidR="00BA5514" w:rsidRDefault="00293A77">
      <w:pPr>
        <w:keepNext/>
        <w:jc w:val="center"/>
        <w:outlineLvl w:val="0"/>
        <w:rPr>
          <w:b/>
          <w:sz w:val="28"/>
          <w:szCs w:val="28"/>
        </w:rPr>
      </w:pPr>
      <w:bookmarkStart w:id="28" w:name="_Toc118119738"/>
      <w:bookmarkStart w:id="29" w:name="_Toc519523361"/>
      <w:bookmarkStart w:id="30" w:name="_Toc511925803"/>
      <w:bookmarkStart w:id="31" w:name="_Toc198647742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</w:p>
    <w:p w:rsidR="00BA5514" w:rsidRDefault="00BA5514">
      <w:pPr>
        <w:jc w:val="both"/>
        <w:rPr>
          <w:i/>
          <w:sz w:val="28"/>
          <w:szCs w:val="28"/>
        </w:rPr>
      </w:pPr>
    </w:p>
    <w:p w:rsidR="00BA5514" w:rsidRDefault="00293A7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545" w:type="dxa"/>
        <w:tblLayout w:type="fixed"/>
        <w:tblLook w:val="01E0" w:firstRow="1" w:lastRow="1" w:firstColumn="1" w:lastColumn="1" w:noHBand="0" w:noVBand="0"/>
      </w:tblPr>
      <w:tblGrid>
        <w:gridCol w:w="1920"/>
        <w:gridCol w:w="5555"/>
        <w:gridCol w:w="3070"/>
      </w:tblGrid>
      <w:tr w:rsidR="00BA5514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293A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293A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514" w:rsidRDefault="00293A7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A5514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</w:pPr>
            <w:r>
              <w:t>1 Личные финансы и финансовая инклюзия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151"/>
              </w:tabs>
              <w:jc w:val="both"/>
            </w:pPr>
            <w:r>
              <w:t>1.Методология прогнозирования и исполнения личного бюджета.</w:t>
            </w:r>
          </w:p>
          <w:p w:rsidR="00BA5514" w:rsidRDefault="00293A77">
            <w:pPr>
              <w:widowControl w:val="0"/>
              <w:jc w:val="both"/>
            </w:pPr>
            <w:r>
              <w:t>2. Заимствования как источник денежных средств.</w:t>
            </w:r>
          </w:p>
          <w:p w:rsidR="00BA5514" w:rsidRDefault="00293A77">
            <w:pPr>
              <w:widowControl w:val="0"/>
              <w:jc w:val="both"/>
            </w:pPr>
            <w:r>
              <w:t>3.Оценка кредитоспособности физического лица в России.</w:t>
            </w:r>
          </w:p>
          <w:p w:rsidR="00BA5514" w:rsidRDefault="00293A77">
            <w:pPr>
              <w:widowControl w:val="0"/>
              <w:tabs>
                <w:tab w:val="left" w:pos="232"/>
              </w:tabs>
              <w:jc w:val="both"/>
            </w:pPr>
            <w:r>
              <w:t>4. Ошибки при составлении финансового плана (резервы).</w:t>
            </w:r>
          </w:p>
          <w:p w:rsidR="00BA5514" w:rsidRDefault="00293A77">
            <w:pPr>
              <w:widowControl w:val="0"/>
              <w:jc w:val="both"/>
            </w:pPr>
            <w:r>
              <w:t>5. Оценка дохода, доходности и риска на практике при инвестировании в России.</w:t>
            </w:r>
          </w:p>
          <w:p w:rsidR="00BA5514" w:rsidRDefault="00293A77">
            <w:pPr>
              <w:widowControl w:val="0"/>
              <w:jc w:val="both"/>
            </w:pPr>
            <w:r>
              <w:t xml:space="preserve"> 6. Проблемы финансовой инклюзии в России и пути их решения.</w:t>
            </w:r>
          </w:p>
          <w:p w:rsidR="00BA5514" w:rsidRDefault="00BA5514">
            <w:pPr>
              <w:pStyle w:val="Default"/>
              <w:widowControl w:val="0"/>
              <w:ind w:left="240"/>
              <w:jc w:val="both"/>
              <w:rPr>
                <w:color w:val="auto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научной и учебной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BA5514" w:rsidRDefault="00293A7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</w:tc>
      </w:tr>
      <w:tr w:rsidR="00BA5514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</w:pPr>
            <w:r>
              <w:t>2 Поведенческие финансы.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both"/>
              <w:textAlignment w:val="baseline"/>
            </w:pPr>
            <w:r>
              <w:t>1. Факторы, влияющие на вариативность финансового поведения физических лиц.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 Стереотипы финансового поведения людей и обстоятельства, формирующие их.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 Индивидуальные предпочтения в рамках поведенческой стратегии физического лица в России.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 Индивидуальный порог риска физического лица в России при операциях на финансовом рынке.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5.Доверие в финансовой сфере как фактор, влияющий на персональную финансовую экосистему (ПФЭ).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 xml:space="preserve">1.Категориальный аппарат поведенческих </w:t>
            </w:r>
            <w:r>
              <w:lastRenderedPageBreak/>
              <w:t>финансов.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2.Основные научные журналы и иные научные и прикладные периодические издания, публикующие материалы в области поведенческих финансов в банковской сфере.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 Психологи - Нобелевские лауреаты по экономике.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4.Финансовые аспекты и особенности моделирования поведения потребителей банковских услуг.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1.Сравнительный анализ зарубежной практики поведенческого контроля в коммерческих банках.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2.Подготовка к решению футуристического кейса «</w:t>
            </w:r>
            <w:proofErr w:type="spellStart"/>
            <w:r>
              <w:t>Scrum</w:t>
            </w:r>
            <w:proofErr w:type="spellEnd"/>
            <w:r>
              <w:t xml:space="preserve"> </w:t>
            </w:r>
            <w:proofErr w:type="spellStart"/>
            <w:r>
              <w:t>Master</w:t>
            </w:r>
            <w:proofErr w:type="spellEnd"/>
            <w:r>
              <w:t xml:space="preserve"> &amp; A</w:t>
            </w:r>
            <w:proofErr w:type="spellStart"/>
            <w:r>
              <w:rPr>
                <w:lang w:val="en-US"/>
              </w:rPr>
              <w:t>gile</w:t>
            </w:r>
            <w:proofErr w:type="spellEnd"/>
            <w:r>
              <w:t xml:space="preserve"> </w:t>
            </w:r>
            <w:proofErr w:type="spellStart"/>
            <w:r>
              <w:t>Coach</w:t>
            </w:r>
            <w:proofErr w:type="spellEnd"/>
            <w:r>
              <w:t>» для разработки корпоративного стандарта поведенческого контроля в коммерческом банке».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1. Подготовка к решению кейса «Цена ошибки моделирования поведения потребителей банковских услуг».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 Подготовка к дебатам «Поведенческий надзор Банка России: критический анализ».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4.Подготовка к дебатам «Особенности поведенческого надзора и финансового мониторинга в исламском банкинге».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1.Подготовка к итоговому тесту «Текстовая и схематическая классификация поведенческого блока рисков кредитной организации».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2.Подготовка к презентации разработанного в малой группе рискового спектра поведенческого блока банка-объекта исследования.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3.Подготовка к презентации разработанной карты рисков и / или рискового профиля поведенческого блока для банка-объекта исследования.</w:t>
            </w:r>
          </w:p>
          <w:p w:rsidR="00BA5514" w:rsidRDefault="00293A77">
            <w:pPr>
              <w:widowControl w:val="0"/>
              <w:jc w:val="both"/>
              <w:textAlignment w:val="baseline"/>
            </w:pPr>
            <w:r>
              <w:t>4. Подготовка к круглому столу «Слабые места идентификации, оценки и анализа поведенческого блока рисков кредитной организации».</w:t>
            </w:r>
          </w:p>
          <w:p w:rsidR="00BA5514" w:rsidRDefault="00BA5514">
            <w:pPr>
              <w:pStyle w:val="af6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Для подготовки к обсуждению вопросов темы в форме дискуссии, подготовки к дебатам и решению кейсов рекомендуется:</w:t>
            </w:r>
          </w:p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1. Изучение рекомендованных источников.</w:t>
            </w:r>
          </w:p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2.Чтение русскоязычной и англоязычной научной периодики по теме.</w:t>
            </w:r>
          </w:p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3.Самостоятельный поиск </w:t>
            </w:r>
            <w:r>
              <w:rPr>
                <w:color w:val="auto"/>
              </w:rPr>
              <w:lastRenderedPageBreak/>
              <w:t>свежей литературы и нормативных документов.</w:t>
            </w:r>
          </w:p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4.Работа с базами данных Банка России, </w:t>
            </w:r>
            <w:proofErr w:type="spellStart"/>
            <w:r>
              <w:rPr>
                <w:color w:val="auto"/>
              </w:rPr>
              <w:t>Росфинмониторинга</w:t>
            </w:r>
            <w:proofErr w:type="spellEnd"/>
            <w:r>
              <w:rPr>
                <w:color w:val="auto"/>
              </w:rPr>
              <w:t>, АСВ, АРБ, рейтинговых, международных финансовых организаций.  агентств</w:t>
            </w:r>
          </w:p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>Подготовка к дискуссии об актуальности внедрения современных финансовых технологий в банковскую практику. Подготовка краткой письменной работы с обоснованием своей позиции.</w:t>
            </w:r>
          </w:p>
          <w:p w:rsidR="00BA5514" w:rsidRDefault="00BA5514">
            <w:pPr>
              <w:pStyle w:val="Default"/>
              <w:widowControl w:val="0"/>
              <w:rPr>
                <w:color w:val="auto"/>
              </w:rPr>
            </w:pPr>
          </w:p>
          <w:p w:rsidR="00BA5514" w:rsidRDefault="00293A7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Подготовка к семинарскому занятию, изучение дополнительной литературы. Подготовка к круглому столу по итогам изучения дисциплины</w:t>
            </w:r>
          </w:p>
        </w:tc>
      </w:tr>
      <w:tr w:rsidR="00BA5514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</w:pPr>
            <w:r>
              <w:lastRenderedPageBreak/>
              <w:t>3 Экосистемы финансовых организаций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1.</w:t>
            </w:r>
            <w:r>
              <w:tab/>
              <w:t xml:space="preserve">Экосистемы как новая ступень </w:t>
            </w:r>
            <w:proofErr w:type="spellStart"/>
            <w:r>
              <w:t>цифровизации</w:t>
            </w:r>
            <w:proofErr w:type="spellEnd"/>
            <w:r>
              <w:t xml:space="preserve"> кредитных организаций.</w:t>
            </w:r>
          </w:p>
          <w:p w:rsidR="00BA5514" w:rsidRDefault="00293A77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2.</w:t>
            </w:r>
            <w:r>
              <w:tab/>
              <w:t>Доверие клиентов в ЭФО.</w:t>
            </w:r>
          </w:p>
          <w:p w:rsidR="00BA5514" w:rsidRDefault="00293A77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3.</w:t>
            </w:r>
            <w:r>
              <w:tab/>
              <w:t>Конкретные примеры создания и эксплуатации российских и зарубежных ЭФО.</w:t>
            </w:r>
          </w:p>
          <w:p w:rsidR="00BA5514" w:rsidRDefault="00293A77">
            <w:pPr>
              <w:widowControl w:val="0"/>
              <w:tabs>
                <w:tab w:val="left" w:pos="245"/>
                <w:tab w:val="left" w:pos="432"/>
              </w:tabs>
              <w:jc w:val="both"/>
            </w:pPr>
            <w:r>
              <w:t>4. Преимущества и недостатки ЭФО</w:t>
            </w:r>
          </w:p>
          <w:p w:rsidR="00BA5514" w:rsidRDefault="00293A77">
            <w:pPr>
              <w:widowControl w:val="0"/>
              <w:tabs>
                <w:tab w:val="left" w:pos="245"/>
                <w:tab w:val="left" w:pos="432"/>
              </w:tabs>
              <w:jc w:val="both"/>
              <w:rPr>
                <w:sz w:val="28"/>
                <w:szCs w:val="28"/>
              </w:rPr>
            </w:pPr>
            <w:r>
              <w:t>5.</w:t>
            </w:r>
            <w:r>
              <w:tab/>
              <w:t>Новые задачи регулирования деятельности ЭФО.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BA5514" w:rsidRDefault="00293A7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</w:t>
            </w:r>
          </w:p>
          <w:p w:rsidR="00BA5514" w:rsidRDefault="00BA5514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BA5514" w:rsidRDefault="00BA5514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  <w:tr w:rsidR="00BA5514"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</w:pPr>
            <w:r>
              <w:t xml:space="preserve">4. Персональная финансовая экосистема: единое онлайн-пространство для инвестиционно-сберегательных </w:t>
            </w:r>
            <w:r>
              <w:lastRenderedPageBreak/>
              <w:t>операций населения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1. Особенности индивидуализации предложений финансовых продуктов и услуг для физических лиц в рамках ПФЭ в России.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>2. Стратегии инвестирования и сбережения в онлайн-режиме для физических лиц: текущее состояние и перспективы развития в России.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t xml:space="preserve">3. Конкуренция частных ПФЭ, </w:t>
            </w:r>
            <w:proofErr w:type="spellStart"/>
            <w:r>
              <w:t>маркетплейса</w:t>
            </w:r>
            <w:proofErr w:type="spellEnd"/>
            <w:r>
              <w:t xml:space="preserve"> Банка России, экосистемы </w:t>
            </w:r>
            <w:proofErr w:type="spellStart"/>
            <w:r>
              <w:t>госуслуг</w:t>
            </w:r>
            <w:proofErr w:type="spellEnd"/>
            <w:r>
              <w:t>.</w:t>
            </w:r>
          </w:p>
          <w:p w:rsidR="00BA5514" w:rsidRDefault="00293A77">
            <w:pPr>
              <w:widowControl w:val="0"/>
              <w:tabs>
                <w:tab w:val="left" w:pos="567"/>
              </w:tabs>
              <w:jc w:val="both"/>
              <w:textAlignment w:val="baseline"/>
            </w:pPr>
            <w:r>
              <w:lastRenderedPageBreak/>
              <w:t>4. Перспективы использования цифрового рубля в ПФЭ.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pStyle w:val="Default"/>
              <w:widowControl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1. Изучение нормативных правовых актов, литературы и </w:t>
            </w:r>
            <w:proofErr w:type="spellStart"/>
            <w:r>
              <w:rPr>
                <w:color w:val="auto"/>
              </w:rPr>
              <w:t>интернет-ресурсов</w:t>
            </w:r>
            <w:proofErr w:type="spellEnd"/>
          </w:p>
          <w:p w:rsidR="00BA5514" w:rsidRDefault="00293A77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>2. Подготовка к участию в дискуссии.</w:t>
            </w:r>
          </w:p>
          <w:p w:rsidR="00BA5514" w:rsidRDefault="00BA5514">
            <w:pPr>
              <w:pStyle w:val="Default"/>
              <w:widowControl w:val="0"/>
              <w:jc w:val="both"/>
              <w:rPr>
                <w:color w:val="auto"/>
              </w:rPr>
            </w:pPr>
          </w:p>
        </w:tc>
      </w:tr>
    </w:tbl>
    <w:p w:rsidR="00BA5514" w:rsidRDefault="00BA5514">
      <w:pPr>
        <w:spacing w:line="360" w:lineRule="auto"/>
        <w:jc w:val="both"/>
        <w:rPr>
          <w:sz w:val="28"/>
          <w:szCs w:val="28"/>
        </w:rPr>
      </w:pPr>
    </w:p>
    <w:p w:rsidR="00BA5514" w:rsidRDefault="00293A77">
      <w:pPr>
        <w:keepNext/>
        <w:spacing w:line="360" w:lineRule="auto"/>
        <w:jc w:val="center"/>
        <w:outlineLvl w:val="0"/>
        <w:rPr>
          <w:rStyle w:val="3"/>
          <w:bCs w:val="0"/>
          <w:sz w:val="28"/>
          <w:szCs w:val="28"/>
        </w:rPr>
      </w:pPr>
      <w:bookmarkStart w:id="32" w:name="_Toc511925804"/>
      <w:bookmarkStart w:id="33" w:name="_Toc519523362"/>
      <w:bookmarkStart w:id="34" w:name="_Toc198647743"/>
      <w:bookmarkStart w:id="35" w:name="_Toc118119739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2"/>
      <w:bookmarkEnd w:id="33"/>
      <w:bookmarkEnd w:id="34"/>
      <w:r>
        <w:rPr>
          <w:b/>
          <w:sz w:val="28"/>
          <w:szCs w:val="28"/>
        </w:rPr>
        <w:t xml:space="preserve"> </w:t>
      </w:r>
      <w:bookmarkEnd w:id="35"/>
    </w:p>
    <w:p w:rsidR="00BA5514" w:rsidRDefault="00293A77">
      <w:pPr>
        <w:pStyle w:val="32"/>
        <w:shd w:val="clear" w:color="auto" w:fill="auto"/>
        <w:spacing w:before="0" w:after="0" w:line="480" w:lineRule="exact"/>
        <w:ind w:right="20" w:firstLine="0"/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Примерная тематика </w:t>
      </w:r>
      <w:r>
        <w:rPr>
          <w:rStyle w:val="3"/>
          <w:rFonts w:ascii="Times New Roman" w:hAnsi="Times New Roman" w:cs="Times New Roman"/>
          <w:sz w:val="28"/>
          <w:szCs w:val="28"/>
        </w:rPr>
        <w:t>контрольной работы</w:t>
      </w:r>
    </w:p>
    <w:p w:rsidR="00BA5514" w:rsidRDefault="00293A77">
      <w:pPr>
        <w:pStyle w:val="32"/>
        <w:shd w:val="clear" w:color="auto" w:fill="auto"/>
        <w:spacing w:before="0" w:after="0" w:line="480" w:lineRule="exact"/>
        <w:ind w:right="20" w:firstLine="0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 </w:t>
      </w:r>
    </w:p>
    <w:p w:rsidR="00BA5514" w:rsidRDefault="00293A77" w:rsidP="00293A77">
      <w:pPr>
        <w:pStyle w:val="32"/>
        <w:numPr>
          <w:ilvl w:val="0"/>
          <w:numId w:val="8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Общая характеристика основны</w:t>
      </w:r>
      <w:r w:rsidR="00672B69">
        <w:rPr>
          <w:rStyle w:val="3"/>
          <w:rFonts w:ascii="Times New Roman" w:hAnsi="Times New Roman" w:cs="Times New Roman"/>
          <w:sz w:val="28"/>
          <w:szCs w:val="28"/>
        </w:rPr>
        <w:t>х</w:t>
      </w:r>
      <w:r>
        <w:rPr>
          <w:rStyle w:val="3"/>
          <w:rFonts w:ascii="Times New Roman" w:hAnsi="Times New Roman" w:cs="Times New Roman"/>
          <w:sz w:val="28"/>
          <w:szCs w:val="28"/>
        </w:rPr>
        <w:t xml:space="preserve"> информационных технологий, используемых в ЭФО.</w:t>
      </w:r>
    </w:p>
    <w:p w:rsidR="00BA5514" w:rsidRDefault="00293A77" w:rsidP="00293A77">
      <w:pPr>
        <w:pStyle w:val="32"/>
        <w:numPr>
          <w:ilvl w:val="0"/>
          <w:numId w:val="9"/>
        </w:numPr>
        <w:shd w:val="clear" w:color="auto" w:fill="auto"/>
        <w:spacing w:before="0" w:after="0" w:line="360" w:lineRule="auto"/>
        <w:ind w:left="714" w:right="20" w:hanging="357"/>
        <w:jc w:val="left"/>
      </w:pP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банковских организаций как новый способ производства и продажи банковских услуг.</w:t>
      </w:r>
    </w:p>
    <w:p w:rsidR="00BA5514" w:rsidRDefault="00293A77" w:rsidP="00293A77">
      <w:pPr>
        <w:pStyle w:val="32"/>
        <w:numPr>
          <w:ilvl w:val="0"/>
          <w:numId w:val="10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ЭФО как следующий этап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кредитных организаций.</w:t>
      </w:r>
    </w:p>
    <w:p w:rsidR="00BA5514" w:rsidRDefault="00293A77" w:rsidP="00293A77">
      <w:pPr>
        <w:pStyle w:val="32"/>
        <w:numPr>
          <w:ilvl w:val="0"/>
          <w:numId w:val="11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Позиционирование и компетенции участников ЭФО.</w:t>
      </w:r>
    </w:p>
    <w:p w:rsidR="00BA5514" w:rsidRDefault="00293A77" w:rsidP="00293A77">
      <w:pPr>
        <w:pStyle w:val="32"/>
        <w:numPr>
          <w:ilvl w:val="0"/>
          <w:numId w:val="12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Управление доверием клиентов в ЭФО.</w:t>
      </w:r>
    </w:p>
    <w:p w:rsidR="00BA5514" w:rsidRDefault="00293A77" w:rsidP="00293A77">
      <w:pPr>
        <w:pStyle w:val="32"/>
        <w:numPr>
          <w:ilvl w:val="0"/>
          <w:numId w:val="1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Российский опыт создания и эксплуатации ЭФО.</w:t>
      </w:r>
    </w:p>
    <w:p w:rsidR="00BA5514" w:rsidRDefault="00293A77" w:rsidP="00293A77">
      <w:pPr>
        <w:pStyle w:val="32"/>
        <w:numPr>
          <w:ilvl w:val="0"/>
          <w:numId w:val="14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Зарубежный опыт создания и эксплуатации ЭФО.</w:t>
      </w:r>
    </w:p>
    <w:p w:rsidR="00BA5514" w:rsidRDefault="00293A77" w:rsidP="00293A77">
      <w:pPr>
        <w:pStyle w:val="32"/>
        <w:numPr>
          <w:ilvl w:val="0"/>
          <w:numId w:val="15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Регулирование деятельности российских ЭФО: текущее состояние и перспективы развития.</w:t>
      </w:r>
    </w:p>
    <w:p w:rsidR="00BA5514" w:rsidRDefault="00293A77" w:rsidP="00293A77">
      <w:pPr>
        <w:pStyle w:val="32"/>
        <w:numPr>
          <w:ilvl w:val="0"/>
          <w:numId w:val="16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Особенности требований ЭФО к </w:t>
      </w:r>
      <w:r>
        <w:rPr>
          <w:rStyle w:val="3"/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Style w:val="3"/>
          <w:rFonts w:ascii="Times New Roman" w:hAnsi="Times New Roman" w:cs="Times New Roman"/>
          <w:sz w:val="28"/>
          <w:szCs w:val="28"/>
        </w:rPr>
        <w:t>-системам.</w:t>
      </w:r>
    </w:p>
    <w:p w:rsidR="00BA5514" w:rsidRDefault="00293A77" w:rsidP="00293A77">
      <w:pPr>
        <w:pStyle w:val="32"/>
        <w:numPr>
          <w:ilvl w:val="0"/>
          <w:numId w:val="17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Вопросы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и безопасности данных в ЭФО.</w:t>
      </w:r>
    </w:p>
    <w:p w:rsidR="00BA5514" w:rsidRDefault="00293A77" w:rsidP="00293A77">
      <w:pPr>
        <w:pStyle w:val="32"/>
        <w:numPr>
          <w:ilvl w:val="0"/>
          <w:numId w:val="18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Управление рисками в российских ЭФО.</w:t>
      </w:r>
    </w:p>
    <w:p w:rsidR="00BA5514" w:rsidRDefault="00293A77" w:rsidP="00293A77">
      <w:pPr>
        <w:pStyle w:val="32"/>
        <w:numPr>
          <w:ilvl w:val="0"/>
          <w:numId w:val="19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Персонализация предложений финансовых продуктов и услуг для населения в России в рамках ПФЭ.</w:t>
      </w:r>
    </w:p>
    <w:p w:rsidR="00BA5514" w:rsidRDefault="00293A77" w:rsidP="00293A77">
      <w:pPr>
        <w:pStyle w:val="32"/>
        <w:numPr>
          <w:ilvl w:val="0"/>
          <w:numId w:val="20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Построение стратегий инвестирования и сбережения в онлайн-режиме в России в рамках ПФЭ.</w:t>
      </w:r>
    </w:p>
    <w:p w:rsidR="00BA5514" w:rsidRDefault="00293A77" w:rsidP="00293A77">
      <w:pPr>
        <w:pStyle w:val="32"/>
        <w:numPr>
          <w:ilvl w:val="0"/>
          <w:numId w:val="21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>Использование мобильных устройств, чат-ботов, онлайн-помощников и пр. в рамках ПФЭ.</w:t>
      </w:r>
    </w:p>
    <w:p w:rsidR="00BA5514" w:rsidRDefault="00293A77" w:rsidP="00293A77">
      <w:pPr>
        <w:pStyle w:val="32"/>
        <w:numPr>
          <w:ilvl w:val="0"/>
          <w:numId w:val="22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Возможности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маркетплейса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 Банка России: инвестиционно-сберегательные операции домохозяйств. </w:t>
      </w:r>
    </w:p>
    <w:p w:rsidR="00BA5514" w:rsidRDefault="00293A77" w:rsidP="00293A77">
      <w:pPr>
        <w:pStyle w:val="32"/>
        <w:numPr>
          <w:ilvl w:val="0"/>
          <w:numId w:val="23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IoT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, новых цифровых сервисов. </w:t>
      </w:r>
    </w:p>
    <w:p w:rsidR="00BA5514" w:rsidRDefault="00293A77" w:rsidP="00293A77">
      <w:pPr>
        <w:pStyle w:val="32"/>
        <w:numPr>
          <w:ilvl w:val="0"/>
          <w:numId w:val="24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t xml:space="preserve">Взаимодействие ПФЭ с экосистемой </w:t>
      </w:r>
      <w:proofErr w:type="spellStart"/>
      <w:r>
        <w:rPr>
          <w:rStyle w:val="3"/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Style w:val="3"/>
          <w:rFonts w:ascii="Times New Roman" w:hAnsi="Times New Roman" w:cs="Times New Roman"/>
          <w:sz w:val="28"/>
          <w:szCs w:val="28"/>
        </w:rPr>
        <w:t xml:space="preserve">. </w:t>
      </w:r>
    </w:p>
    <w:p w:rsidR="00BA5514" w:rsidRDefault="00293A77" w:rsidP="00293A77">
      <w:pPr>
        <w:pStyle w:val="32"/>
        <w:numPr>
          <w:ilvl w:val="0"/>
          <w:numId w:val="25"/>
        </w:numPr>
        <w:shd w:val="clear" w:color="auto" w:fill="auto"/>
        <w:spacing w:before="0" w:after="0" w:line="360" w:lineRule="auto"/>
        <w:ind w:left="714" w:right="20" w:hanging="357"/>
        <w:jc w:val="left"/>
      </w:pPr>
      <w:r>
        <w:rPr>
          <w:rStyle w:val="3"/>
          <w:rFonts w:ascii="Times New Roman" w:hAnsi="Times New Roman" w:cs="Times New Roman"/>
          <w:sz w:val="28"/>
          <w:szCs w:val="28"/>
        </w:rPr>
        <w:lastRenderedPageBreak/>
        <w:t xml:space="preserve">Формы и стереотипы финансового поведения россиян. </w:t>
      </w:r>
    </w:p>
    <w:p w:rsidR="00BA5514" w:rsidRDefault="00293A77" w:rsidP="00293A77">
      <w:pPr>
        <w:pStyle w:val="af6"/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принятия решений в условиях неопределенности. Теория принятия решений, основанных на понятии ожидаемой полезности.</w:t>
      </w:r>
    </w:p>
    <w:p w:rsidR="00BA5514" w:rsidRDefault="00293A77" w:rsidP="00293A77">
      <w:pPr>
        <w:pStyle w:val="af6"/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Поведенческая теория дивидендов. </w:t>
      </w:r>
    </w:p>
    <w:p w:rsidR="00BA5514" w:rsidRDefault="00293A77" w:rsidP="00293A77">
      <w:pPr>
        <w:pStyle w:val="af6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аспект моделирования поведения потребителей финансовых услуг.</w:t>
      </w:r>
    </w:p>
    <w:p w:rsidR="00BA5514" w:rsidRDefault="00293A77" w:rsidP="00293A77">
      <w:pPr>
        <w:pStyle w:val="af6"/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моделирования поведения клиентов банка в традиционном и исламском банкинге.</w:t>
      </w:r>
    </w:p>
    <w:p w:rsidR="00BA5514" w:rsidRDefault="00293A77" w:rsidP="00293A77">
      <w:pPr>
        <w:pStyle w:val="af6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контроль, как способ повышения эффективности системы внутреннего контроля в финансовой организации в области противодействия легализации доходов, полученных преступным путем.</w:t>
      </w:r>
    </w:p>
    <w:p w:rsidR="00BA5514" w:rsidRDefault="00293A77" w:rsidP="00293A77">
      <w:pPr>
        <w:pStyle w:val="af6"/>
        <w:numPr>
          <w:ilvl w:val="0"/>
          <w:numId w:val="3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Психологические концепции, лежащие в основе поведенческих финансов: </w:t>
      </w:r>
    </w:p>
    <w:p w:rsidR="00BA5514" w:rsidRDefault="00293A77" w:rsidP="00293A77">
      <w:pPr>
        <w:pStyle w:val="af6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инструментарий поведенческих финансов. Применение текстового анализа в финансовой сфере.</w:t>
      </w:r>
    </w:p>
    <w:p w:rsidR="00BA5514" w:rsidRDefault="00293A77" w:rsidP="00293A77">
      <w:pPr>
        <w:pStyle w:val="af6"/>
        <w:numPr>
          <w:ilvl w:val="0"/>
          <w:numId w:val="3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и исполнение личного бюджета для российских домохозяйств.</w:t>
      </w:r>
    </w:p>
    <w:p w:rsidR="00BA5514" w:rsidRDefault="00293A77" w:rsidP="00293A77">
      <w:pPr>
        <w:pStyle w:val="af6"/>
        <w:numPr>
          <w:ilvl w:val="0"/>
          <w:numId w:val="3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Долговая нагрузка и оценка кредитоспособности российских домохозяйств. </w:t>
      </w:r>
    </w:p>
    <w:p w:rsidR="00BA5514" w:rsidRDefault="00293A77" w:rsidP="00293A77">
      <w:pPr>
        <w:pStyle w:val="af6"/>
        <w:numPr>
          <w:ilvl w:val="0"/>
          <w:numId w:val="38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доходов российских домохозяйств: сбережение и потребление.</w:t>
      </w:r>
    </w:p>
    <w:p w:rsidR="00BA5514" w:rsidRDefault="00293A77" w:rsidP="00293A77">
      <w:pPr>
        <w:pStyle w:val="af6"/>
        <w:numPr>
          <w:ilvl w:val="0"/>
          <w:numId w:val="39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Российские домохозяйства: факторы, влияющие на выбор активов для инвестирования. </w:t>
      </w:r>
    </w:p>
    <w:p w:rsidR="00BA5514" w:rsidRDefault="00293A77" w:rsidP="00293A77">
      <w:pPr>
        <w:pStyle w:val="af6"/>
        <w:numPr>
          <w:ilvl w:val="0"/>
          <w:numId w:val="40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A5514" w:rsidRDefault="00293A77" w:rsidP="00293A77">
      <w:pPr>
        <w:pStyle w:val="af6"/>
        <w:numPr>
          <w:ilvl w:val="0"/>
          <w:numId w:val="41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Доступность финансовых услуг для российских физических лиц и домохозяйств</w:t>
      </w:r>
    </w:p>
    <w:p w:rsidR="00BA5514" w:rsidRDefault="00293A77" w:rsidP="00293A77">
      <w:pPr>
        <w:pStyle w:val="af6"/>
        <w:numPr>
          <w:ilvl w:val="0"/>
          <w:numId w:val="42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транзакционных и платежных, услуг для домохозяйств.</w:t>
      </w:r>
    </w:p>
    <w:p w:rsidR="00BA5514" w:rsidRDefault="00293A77" w:rsidP="00293A77">
      <w:pPr>
        <w:pStyle w:val="af6"/>
        <w:numPr>
          <w:ilvl w:val="0"/>
          <w:numId w:val="4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страховых услуг для домохозяйств.</w:t>
      </w:r>
    </w:p>
    <w:p w:rsidR="00BA5514" w:rsidRDefault="00293A77" w:rsidP="00293A77">
      <w:pPr>
        <w:pStyle w:val="af6"/>
        <w:numPr>
          <w:ilvl w:val="0"/>
          <w:numId w:val="45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предоставления в России домохозяйствам кредитов.</w:t>
      </w:r>
    </w:p>
    <w:p w:rsidR="00BA5514" w:rsidRDefault="00293A77" w:rsidP="00293A77">
      <w:pPr>
        <w:pStyle w:val="af6"/>
        <w:numPr>
          <w:ilvl w:val="0"/>
          <w:numId w:val="46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финансовой инклюзии в России: текущее состояние и перспективы развития</w:t>
      </w:r>
    </w:p>
    <w:p w:rsidR="00BA5514" w:rsidRDefault="00BA5514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BA5514" w:rsidRDefault="00BA5514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</w:p>
    <w:p w:rsidR="00BA5514" w:rsidRDefault="00293A77">
      <w:pPr>
        <w:widowControl w:val="0"/>
        <w:tabs>
          <w:tab w:val="left" w:pos="142"/>
        </w:tabs>
        <w:spacing w:line="360" w:lineRule="auto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дискуссий</w:t>
      </w:r>
    </w:p>
    <w:p w:rsidR="00BA5514" w:rsidRDefault="00293A77" w:rsidP="00293A77">
      <w:pPr>
        <w:pStyle w:val="af6"/>
        <w:numPr>
          <w:ilvl w:val="0"/>
          <w:numId w:val="4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BA5514" w:rsidRDefault="00293A77" w:rsidP="00293A77">
      <w:pPr>
        <w:pStyle w:val="af6"/>
        <w:numPr>
          <w:ilvl w:val="0"/>
          <w:numId w:val="4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BA5514" w:rsidRDefault="00293A77" w:rsidP="00293A77">
      <w:pPr>
        <w:pStyle w:val="af6"/>
        <w:numPr>
          <w:ilvl w:val="0"/>
          <w:numId w:val="5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BA5514" w:rsidRDefault="00293A77" w:rsidP="00293A77">
      <w:pPr>
        <w:pStyle w:val="af6"/>
        <w:numPr>
          <w:ilvl w:val="0"/>
          <w:numId w:val="5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A5514" w:rsidRDefault="00293A77" w:rsidP="00293A77">
      <w:pPr>
        <w:pStyle w:val="af6"/>
        <w:numPr>
          <w:ilvl w:val="0"/>
          <w:numId w:val="5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</w:t>
      </w:r>
      <w:r w:rsidR="0022542A">
        <w:rPr>
          <w:sz w:val="28"/>
          <w:szCs w:val="28"/>
          <w:shd w:val="clear" w:color="auto" w:fill="FFFFFF"/>
        </w:rPr>
        <w:t xml:space="preserve"> и зарубежный </w:t>
      </w:r>
      <w:r>
        <w:rPr>
          <w:sz w:val="28"/>
          <w:szCs w:val="28"/>
          <w:shd w:val="clear" w:color="auto" w:fill="FFFFFF"/>
        </w:rPr>
        <w:t>опыт создания и эксплуатации ЭФО.</w:t>
      </w:r>
    </w:p>
    <w:p w:rsidR="00BA5514" w:rsidRDefault="00293A77" w:rsidP="00293A77">
      <w:pPr>
        <w:pStyle w:val="af6"/>
        <w:numPr>
          <w:ilvl w:val="0"/>
          <w:numId w:val="5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BA5514" w:rsidRDefault="00293A77" w:rsidP="00293A77">
      <w:pPr>
        <w:pStyle w:val="af6"/>
        <w:numPr>
          <w:ilvl w:val="0"/>
          <w:numId w:val="5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BA5514" w:rsidRDefault="00293A77" w:rsidP="00293A77">
      <w:pPr>
        <w:pStyle w:val="af6"/>
        <w:numPr>
          <w:ilvl w:val="0"/>
          <w:numId w:val="5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A5514" w:rsidRDefault="00293A77" w:rsidP="00293A77">
      <w:pPr>
        <w:pStyle w:val="af6"/>
        <w:numPr>
          <w:ilvl w:val="0"/>
          <w:numId w:val="5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для населения в России в рамках ПФЭ.</w:t>
      </w:r>
    </w:p>
    <w:p w:rsidR="00BA5514" w:rsidRDefault="00293A77" w:rsidP="00293A77">
      <w:pPr>
        <w:pStyle w:val="af6"/>
        <w:numPr>
          <w:ilvl w:val="0"/>
          <w:numId w:val="6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BA5514" w:rsidRDefault="00293A77" w:rsidP="00293A77">
      <w:pPr>
        <w:pStyle w:val="af6"/>
        <w:numPr>
          <w:ilvl w:val="0"/>
          <w:numId w:val="6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операции домохозяйств. </w:t>
      </w:r>
    </w:p>
    <w:p w:rsidR="00BA5514" w:rsidRDefault="00293A77" w:rsidP="00293A77">
      <w:pPr>
        <w:pStyle w:val="af6"/>
        <w:numPr>
          <w:ilvl w:val="0"/>
          <w:numId w:val="64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BA5514" w:rsidRDefault="00293A77" w:rsidP="00293A77">
      <w:pPr>
        <w:pStyle w:val="af6"/>
        <w:numPr>
          <w:ilvl w:val="0"/>
          <w:numId w:val="6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BA5514" w:rsidRDefault="00293A77" w:rsidP="00293A77">
      <w:pPr>
        <w:pStyle w:val="af6"/>
        <w:numPr>
          <w:ilvl w:val="0"/>
          <w:numId w:val="6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Д. </w:t>
      </w:r>
      <w:proofErr w:type="spellStart"/>
      <w:r>
        <w:rPr>
          <w:sz w:val="28"/>
          <w:szCs w:val="28"/>
          <w:shd w:val="clear" w:color="auto" w:fill="FFFFFF"/>
        </w:rPr>
        <w:t>Канемана</w:t>
      </w:r>
      <w:proofErr w:type="spellEnd"/>
      <w:r>
        <w:rPr>
          <w:sz w:val="28"/>
          <w:szCs w:val="28"/>
          <w:shd w:val="clear" w:color="auto" w:fill="FFFFFF"/>
        </w:rPr>
        <w:t xml:space="preserve"> и А. </w:t>
      </w:r>
      <w:proofErr w:type="spellStart"/>
      <w:r>
        <w:rPr>
          <w:sz w:val="28"/>
          <w:szCs w:val="28"/>
          <w:shd w:val="clear" w:color="auto" w:fill="FFFFFF"/>
        </w:rPr>
        <w:t>Тверски</w:t>
      </w:r>
      <w:proofErr w:type="spellEnd"/>
      <w:r>
        <w:rPr>
          <w:sz w:val="28"/>
          <w:szCs w:val="28"/>
          <w:shd w:val="clear" w:color="auto" w:fill="FFFFFF"/>
        </w:rPr>
        <w:t xml:space="preserve"> «Теория перспектив: анализ принятия решений в условиях риска» (</w:t>
      </w:r>
      <w:proofErr w:type="spellStart"/>
      <w:r>
        <w:rPr>
          <w:sz w:val="28"/>
          <w:szCs w:val="28"/>
          <w:shd w:val="clear" w:color="auto" w:fill="FFFFFF"/>
        </w:rPr>
        <w:t>Kahneman</w:t>
      </w:r>
      <w:proofErr w:type="spellEnd"/>
      <w:r>
        <w:rPr>
          <w:sz w:val="28"/>
          <w:szCs w:val="28"/>
          <w:shd w:val="clear" w:color="auto" w:fill="FFFFFF"/>
        </w:rPr>
        <w:t xml:space="preserve"> D., </w:t>
      </w:r>
      <w:proofErr w:type="spellStart"/>
      <w:r>
        <w:rPr>
          <w:sz w:val="28"/>
          <w:szCs w:val="28"/>
          <w:shd w:val="clear" w:color="auto" w:fill="FFFFFF"/>
        </w:rPr>
        <w:t>Tversky</w:t>
      </w:r>
      <w:proofErr w:type="spellEnd"/>
      <w:r>
        <w:rPr>
          <w:sz w:val="28"/>
          <w:szCs w:val="28"/>
          <w:shd w:val="clear" w:color="auto" w:fill="FFFFFF"/>
        </w:rPr>
        <w:t xml:space="preserve"> A. (1979) </w:t>
      </w:r>
      <w:proofErr w:type="spellStart"/>
      <w:r>
        <w:rPr>
          <w:sz w:val="28"/>
          <w:szCs w:val="28"/>
          <w:shd w:val="clear" w:color="auto" w:fill="FFFFFF"/>
        </w:rPr>
        <w:t>Prospect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theory</w:t>
      </w:r>
      <w:proofErr w:type="spellEnd"/>
      <w:r>
        <w:rPr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sz w:val="28"/>
          <w:szCs w:val="28"/>
          <w:shd w:val="clear" w:color="auto" w:fill="FFFFFF"/>
        </w:rPr>
        <w:t>An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analysis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decision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under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risk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Econometrica</w:t>
      </w:r>
      <w:proofErr w:type="spellEnd"/>
      <w:r>
        <w:rPr>
          <w:sz w:val="28"/>
          <w:szCs w:val="28"/>
          <w:shd w:val="clear" w:color="auto" w:fill="FFFFFF"/>
        </w:rPr>
        <w:t>, 1979).</w:t>
      </w:r>
    </w:p>
    <w:p w:rsidR="00BA5514" w:rsidRDefault="00293A77" w:rsidP="00293A77">
      <w:pPr>
        <w:pStyle w:val="af6"/>
        <w:numPr>
          <w:ilvl w:val="0"/>
          <w:numId w:val="7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 xml:space="preserve">Проблематика и значение работы Роберта Шиллера «Может ли изменение цен акций быть объяснено соответствующими изменениями в дивидендах?» </w:t>
      </w:r>
      <w:r>
        <w:rPr>
          <w:sz w:val="28"/>
          <w:szCs w:val="28"/>
          <w:shd w:val="clear" w:color="auto" w:fill="FFFFFF"/>
          <w:lang w:val="en-US"/>
        </w:rPr>
        <w:t xml:space="preserve">(Shiller, Robert. 1981. «Do Stock Prices Move Too Much </w:t>
      </w:r>
      <w:proofErr w:type="gramStart"/>
      <w:r>
        <w:rPr>
          <w:sz w:val="28"/>
          <w:szCs w:val="28"/>
          <w:shd w:val="clear" w:color="auto" w:fill="FFFFFF"/>
          <w:lang w:val="en-US"/>
        </w:rPr>
        <w:t>To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Be Justified by Subsequent Changes in Dividends». American Economic </w:t>
      </w:r>
      <w:proofErr w:type="gramStart"/>
      <w:r>
        <w:rPr>
          <w:sz w:val="28"/>
          <w:szCs w:val="28"/>
          <w:shd w:val="clear" w:color="auto" w:fill="FFFFFF"/>
          <w:lang w:val="en-US"/>
        </w:rPr>
        <w:t>Review ,</w:t>
      </w:r>
      <w:proofErr w:type="gramEnd"/>
      <w:r>
        <w:rPr>
          <w:sz w:val="28"/>
          <w:szCs w:val="28"/>
          <w:shd w:val="clear" w:color="auto" w:fill="FFFFFF"/>
          <w:lang w:val="en-US"/>
        </w:rPr>
        <w:t xml:space="preserve"> 71).</w:t>
      </w:r>
    </w:p>
    <w:p w:rsidR="00BA5514" w:rsidRDefault="00293A77" w:rsidP="00293A77">
      <w:pPr>
        <w:pStyle w:val="af6"/>
        <w:numPr>
          <w:ilvl w:val="0"/>
          <w:numId w:val="7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Хрестоматийный взгляд на книгу </w:t>
      </w:r>
      <w:proofErr w:type="spellStart"/>
      <w:r>
        <w:rPr>
          <w:sz w:val="28"/>
          <w:szCs w:val="28"/>
          <w:shd w:val="clear" w:color="auto" w:fill="FFFFFF"/>
        </w:rPr>
        <w:t>Рудык</w:t>
      </w:r>
      <w:proofErr w:type="spellEnd"/>
      <w:r>
        <w:rPr>
          <w:sz w:val="28"/>
          <w:szCs w:val="28"/>
          <w:shd w:val="clear" w:color="auto" w:fill="FFFFFF"/>
        </w:rPr>
        <w:t xml:space="preserve"> Н.Б. «Поведенческие финансы, или </w:t>
      </w:r>
      <w:proofErr w:type="gramStart"/>
      <w:r>
        <w:rPr>
          <w:sz w:val="28"/>
          <w:szCs w:val="28"/>
          <w:shd w:val="clear" w:color="auto" w:fill="FFFFFF"/>
        </w:rPr>
        <w:lastRenderedPageBreak/>
        <w:t>Между</w:t>
      </w:r>
      <w:proofErr w:type="gramEnd"/>
      <w:r>
        <w:rPr>
          <w:sz w:val="28"/>
          <w:szCs w:val="28"/>
          <w:shd w:val="clear" w:color="auto" w:fill="FFFFFF"/>
        </w:rPr>
        <w:t xml:space="preserve"> страхом и алчностью» (2004).</w:t>
      </w:r>
    </w:p>
    <w:p w:rsidR="00BA5514" w:rsidRDefault="00293A77" w:rsidP="00293A77">
      <w:pPr>
        <w:pStyle w:val="af6"/>
        <w:numPr>
          <w:ilvl w:val="0"/>
          <w:numId w:val="73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Актуальные проблемы осуществления поведенческого надзора и его перспективы в Российской Федерации; предложения по совершенствованию существующей модели поведенческого надзора.</w:t>
      </w:r>
    </w:p>
    <w:p w:rsidR="00BA5514" w:rsidRDefault="00293A77" w:rsidP="00293A77">
      <w:pPr>
        <w:pStyle w:val="af6"/>
        <w:numPr>
          <w:ilvl w:val="0"/>
          <w:numId w:val="7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Мотивы участия и поведение индивидуумов в </w:t>
      </w:r>
      <w:proofErr w:type="spellStart"/>
      <w:r>
        <w:rPr>
          <w:sz w:val="28"/>
          <w:szCs w:val="28"/>
          <w:shd w:val="clear" w:color="auto" w:fill="FFFFFF"/>
        </w:rPr>
        <w:t>метавселенных</w:t>
      </w:r>
      <w:proofErr w:type="spellEnd"/>
      <w:r>
        <w:rPr>
          <w:sz w:val="28"/>
          <w:szCs w:val="28"/>
          <w:shd w:val="clear" w:color="auto" w:fill="FFFFFF"/>
        </w:rPr>
        <w:t>: финансовый аспект.</w:t>
      </w:r>
    </w:p>
    <w:p w:rsidR="00BA5514" w:rsidRDefault="00293A77" w:rsidP="00293A77">
      <w:pPr>
        <w:pStyle w:val="af6"/>
        <w:numPr>
          <w:ilvl w:val="0"/>
          <w:numId w:val="77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Поведенческие эффекты: экономическая интерпретация. Выбор и проектирование экономических процессов с учетом поведенческих эффектов. </w:t>
      </w:r>
    </w:p>
    <w:p w:rsidR="00BA5514" w:rsidRDefault="00293A77" w:rsidP="00293A77">
      <w:pPr>
        <w:pStyle w:val="af6"/>
        <w:numPr>
          <w:ilvl w:val="0"/>
          <w:numId w:val="80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BA5514" w:rsidRDefault="00293A77" w:rsidP="00293A77">
      <w:pPr>
        <w:pStyle w:val="af6"/>
        <w:numPr>
          <w:ilvl w:val="0"/>
          <w:numId w:val="8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BA5514" w:rsidRDefault="00293A77" w:rsidP="00293A77">
      <w:pPr>
        <w:pStyle w:val="af6"/>
        <w:numPr>
          <w:ilvl w:val="0"/>
          <w:numId w:val="82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BA5514" w:rsidRDefault="00293A77" w:rsidP="00293A77">
      <w:pPr>
        <w:pStyle w:val="af6"/>
        <w:numPr>
          <w:ilvl w:val="0"/>
          <w:numId w:val="85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A5514" w:rsidRDefault="00293A77" w:rsidP="00293A77">
      <w:pPr>
        <w:pStyle w:val="af6"/>
        <w:numPr>
          <w:ilvl w:val="0"/>
          <w:numId w:val="86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BA5514" w:rsidRDefault="00293A77" w:rsidP="00293A77">
      <w:pPr>
        <w:pStyle w:val="af6"/>
        <w:numPr>
          <w:ilvl w:val="0"/>
          <w:numId w:val="88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BA5514" w:rsidRDefault="00293A77" w:rsidP="00293A77">
      <w:pPr>
        <w:pStyle w:val="af6"/>
        <w:numPr>
          <w:ilvl w:val="0"/>
          <w:numId w:val="89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Российские домохозяйства: особенности осуществления сбережений.</w:t>
      </w:r>
    </w:p>
    <w:p w:rsidR="00BA5514" w:rsidRDefault="00293A77" w:rsidP="00293A77">
      <w:pPr>
        <w:pStyle w:val="af6"/>
        <w:numPr>
          <w:ilvl w:val="0"/>
          <w:numId w:val="91"/>
        </w:numPr>
        <w:spacing w:line="480" w:lineRule="exact"/>
        <w:ind w:right="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BA5514" w:rsidRDefault="00BA5514">
      <w:pPr>
        <w:pStyle w:val="af6"/>
        <w:tabs>
          <w:tab w:val="left" w:pos="-180"/>
        </w:tabs>
        <w:spacing w:line="360" w:lineRule="exact"/>
        <w:ind w:left="142" w:right="70"/>
        <w:jc w:val="both"/>
        <w:rPr>
          <w:b/>
          <w:sz w:val="28"/>
          <w:szCs w:val="28"/>
        </w:rPr>
      </w:pPr>
    </w:p>
    <w:p w:rsidR="00BA5514" w:rsidRDefault="00293A77">
      <w:pPr>
        <w:pStyle w:val="af6"/>
        <w:tabs>
          <w:tab w:val="left" w:pos="-180"/>
        </w:tabs>
        <w:spacing w:line="360" w:lineRule="auto"/>
        <w:ind w:left="142"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A5514" w:rsidRDefault="00293A77">
      <w:pPr>
        <w:tabs>
          <w:tab w:val="left" w:pos="-180"/>
        </w:tabs>
        <w:spacing w:line="360" w:lineRule="auto"/>
        <w:ind w:right="68" w:firstLine="709"/>
        <w:jc w:val="both"/>
        <w:rPr>
          <w:sz w:val="28"/>
          <w:szCs w:val="28"/>
        </w:rPr>
        <w:sectPr w:rsidR="00BA5514">
          <w:footerReference w:type="default" r:id="rId7"/>
          <w:pgSz w:w="11906" w:h="16838"/>
          <w:pgMar w:top="1134" w:right="849" w:bottom="1134" w:left="851" w:header="0" w:footer="709" w:gutter="0"/>
          <w:cols w:space="720"/>
          <w:formProt w:val="0"/>
          <w:docGrid w:linePitch="100"/>
        </w:sectPr>
      </w:pPr>
      <w:bookmarkStart w:id="36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6E2155">
        <w:rPr>
          <w:sz w:val="28"/>
          <w:szCs w:val="28"/>
        </w:rPr>
        <w:t xml:space="preserve">щих методических рекомендациях Кафедры </w:t>
      </w:r>
      <w:r>
        <w:rPr>
          <w:sz w:val="28"/>
          <w:szCs w:val="28"/>
        </w:rPr>
        <w:t>банковского дела и монетарного регулирования.</w:t>
      </w:r>
      <w:bookmarkStart w:id="37" w:name="_Toc118119740"/>
      <w:bookmarkStart w:id="38" w:name="_Toc519523363"/>
      <w:bookmarkStart w:id="39" w:name="_Toc511925805"/>
      <w:bookmarkEnd w:id="36"/>
    </w:p>
    <w:p w:rsidR="00BA5514" w:rsidRDefault="00293A77">
      <w:pPr>
        <w:jc w:val="both"/>
        <w:outlineLvl w:val="0"/>
        <w:rPr>
          <w:b/>
          <w:sz w:val="28"/>
          <w:szCs w:val="28"/>
        </w:rPr>
      </w:pPr>
      <w:bookmarkStart w:id="40" w:name="_Toc198647744"/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  <w:bookmarkEnd w:id="40"/>
    </w:p>
    <w:p w:rsidR="00BA5514" w:rsidRDefault="00BA5514">
      <w:pPr>
        <w:spacing w:line="360" w:lineRule="exact"/>
        <w:ind w:firstLine="708"/>
        <w:jc w:val="both"/>
        <w:rPr>
          <w:sz w:val="28"/>
          <w:szCs w:val="28"/>
        </w:rPr>
      </w:pPr>
      <w:bookmarkStart w:id="41" w:name="_Hlk107308697"/>
      <w:bookmarkEnd w:id="41"/>
    </w:p>
    <w:p w:rsidR="00BA5514" w:rsidRDefault="00293A77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E2155" w:rsidRDefault="006E215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A5514" w:rsidRDefault="00293A77" w:rsidP="006E215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42" w:name="_Hlk107308407"/>
      <w:bookmarkStart w:id="43" w:name="_Hlk25255353"/>
      <w:bookmarkEnd w:id="42"/>
      <w:bookmarkEnd w:id="43"/>
    </w:p>
    <w:p w:rsidR="00BA5514" w:rsidRDefault="00BA5514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BA5514" w:rsidRDefault="00293A7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>Таблица 6</w:t>
      </w: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1981"/>
        <w:gridCol w:w="2240"/>
        <w:gridCol w:w="3262"/>
        <w:gridCol w:w="7232"/>
      </w:tblGrid>
      <w:tr w:rsidR="00BA5514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Типовые контрольные задания</w:t>
            </w:r>
          </w:p>
        </w:tc>
      </w:tr>
      <w:tr w:rsidR="00BA5514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</w:rPr>
              <w:t>Для ОП «Экономика и финансы»</w:t>
            </w:r>
          </w:p>
        </w:tc>
      </w:tr>
      <w:tr w:rsidR="007B1119" w:rsidTr="007B1119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Pr="007B1119" w:rsidRDefault="007B1119" w:rsidP="007B1119">
            <w:pPr>
              <w:widowControl w:val="0"/>
              <w:rPr>
                <w:b/>
                <w:color w:val="000000"/>
              </w:rPr>
            </w:pPr>
            <w:r w:rsidRPr="007B1119">
              <w:rPr>
                <w:b/>
                <w:color w:val="000000"/>
              </w:rPr>
              <w:t>УК-13</w:t>
            </w: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принимать обоснованные экономические решения в различных областях жизнедеятельности</w:t>
            </w: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</w:t>
            </w:r>
            <w:r>
              <w:rPr>
                <w:color w:val="000000"/>
              </w:rPr>
              <w:lastRenderedPageBreak/>
              <w:t>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b/>
                <w:i/>
                <w:color w:val="000000"/>
              </w:rPr>
              <w:t>знать:</w:t>
            </w:r>
            <w:r>
              <w:rPr>
                <w:color w:val="000000"/>
              </w:rPr>
              <w:t xml:space="preserve"> принципы функционирования и развития экономики, механизм государственного макроэкономического регулирования</w:t>
            </w: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уметь: </w:t>
            </w:r>
            <w:r>
              <w:rPr>
                <w:color w:val="000000"/>
              </w:rPr>
              <w:t>анализировать влияние изменения форм и методов государственного регулирования на национальную экономику, финансовый рынок, функционирование финансовых институтов, надежность финансовых инструментов и продуктов</w:t>
            </w: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i/>
                <w:color w:val="000000"/>
              </w:rPr>
              <w:t>.</w:t>
            </w:r>
            <w:r>
              <w:rPr>
                <w:b/>
                <w:i/>
                <w:color w:val="000000"/>
              </w:rPr>
              <w:t xml:space="preserve"> знать:</w:t>
            </w:r>
            <w:r>
              <w:rPr>
                <w:color w:val="000000"/>
              </w:rPr>
              <w:t xml:space="preserve"> методы личного экономического и финансового планирования, многообразие и специфику финансовых инструментов, виды финансовых рисков</w:t>
            </w:r>
          </w:p>
          <w:p w:rsidR="007B1119" w:rsidRDefault="007B1119" w:rsidP="007B1119">
            <w:pPr>
              <w:widowControl w:val="0"/>
              <w:jc w:val="both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rPr>
                <w:bCs/>
              </w:rPr>
              <w:t>использовать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методы личного экономического и финансового планирования для достижения текущих и долгосрочных финансовых целей, осуществлять выбор финансовых инструментов в целях управления личными финансами на основе минимизации финансовых рисков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1.</w:t>
            </w: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материалы Банка России (сайт), оценить влияние динамики национальной экономики России на функционирование экосистем финансовых организаций (ЭФО), в частности, </w:t>
            </w:r>
            <w:proofErr w:type="spellStart"/>
            <w:r>
              <w:rPr>
                <w:sz w:val="24"/>
                <w:szCs w:val="24"/>
              </w:rPr>
              <w:t>Сбера</w:t>
            </w:r>
            <w:proofErr w:type="spellEnd"/>
            <w:r>
              <w:rPr>
                <w:sz w:val="24"/>
                <w:szCs w:val="24"/>
              </w:rPr>
              <w:t>. Дать рекомендации, направленные на стабилизацию состояния российских ЭФО.</w:t>
            </w: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7B1119" w:rsidRDefault="007B1119" w:rsidP="007B1119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а) Ознакомьтесь с приведенным ниже рисунком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», критически оценив его.</w:t>
            </w:r>
          </w:p>
          <w:p w:rsidR="007B1119" w:rsidRDefault="007B1119" w:rsidP="007B1119">
            <w:pPr>
              <w:widowControl w:val="0"/>
              <w:suppressAutoHyphens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б) Приведите обоснование вашей позиции в отношении вопроса о том, влияет ли и «</w:t>
            </w:r>
            <w:r>
              <w:rPr>
                <w:bCs/>
                <w:color w:val="000000" w:themeColor="text1"/>
                <w:lang w:val="en-US"/>
              </w:rPr>
              <w:t>Sharing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  <w:lang w:val="en-US"/>
              </w:rPr>
              <w:t>economy</w:t>
            </w:r>
            <w:r>
              <w:rPr>
                <w:bCs/>
                <w:color w:val="000000" w:themeColor="text1"/>
              </w:rPr>
              <w:t>» и, если да, то, как именно,</w:t>
            </w:r>
            <w:r>
              <w:t xml:space="preserve"> </w:t>
            </w:r>
            <w:r>
              <w:rPr>
                <w:bCs/>
                <w:color w:val="000000" w:themeColor="text1"/>
              </w:rPr>
              <w:t>на формирование личного бюджета и его исполнение?</w:t>
            </w:r>
          </w:p>
          <w:p w:rsidR="007B1119" w:rsidRDefault="007B1119" w:rsidP="007B1119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7FA9B859" wp14:editId="2D121D87">
                  <wp:extent cx="4391025" cy="2628900"/>
                  <wp:effectExtent l="0" t="0" r="0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62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1119" w:rsidRDefault="007B1119" w:rsidP="007B1119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Рисунок 1. </w:t>
            </w:r>
            <w:r>
              <w:rPr>
                <w:bCs/>
                <w:color w:val="000000" w:themeColor="text1"/>
                <w:lang w:val="en-US"/>
              </w:rPr>
              <w:t>Sharing economy</w:t>
            </w:r>
          </w:p>
          <w:p w:rsidR="007B1119" w:rsidRDefault="007B1119" w:rsidP="007B1119">
            <w:pPr>
              <w:widowControl w:val="0"/>
              <w:rPr>
                <w:rFonts w:eastAsia="Calibri"/>
                <w:b/>
                <w:bCs/>
              </w:rPr>
            </w:pPr>
          </w:p>
        </w:tc>
      </w:tr>
      <w:tr w:rsidR="00BA5514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Профиль: «Банки и </w:t>
            </w:r>
            <w:proofErr w:type="spellStart"/>
            <w:r>
              <w:rPr>
                <w:i/>
                <w:iCs/>
                <w:color w:val="000000"/>
              </w:rPr>
              <w:t>финтех</w:t>
            </w:r>
            <w:proofErr w:type="spellEnd"/>
            <w:r>
              <w:rPr>
                <w:i/>
                <w:iCs/>
                <w:color w:val="000000"/>
              </w:rPr>
              <w:t>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7B1119" w:rsidTr="007B1119">
        <w:trPr>
          <w:trHeight w:val="225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ПКП-2</w:t>
            </w: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Способность использовать финансовые технологии для развития и повышения эффективности деятельности субъектов финансового </w:t>
            </w:r>
            <w:r>
              <w:rPr>
                <w:color w:val="000000"/>
              </w:rPr>
              <w:lastRenderedPageBreak/>
              <w:t xml:space="preserve">рынка, в том числе коммерческих банков 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:rsidR="007B1119" w:rsidRDefault="007B1119" w:rsidP="007B1119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suppressAutoHyphens w:val="0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основные финансовые технологии и особенности их применения в рамках персональной финансовой экосистемы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</w:p>
          <w:p w:rsidR="007B1119" w:rsidRDefault="007B1119" w:rsidP="007B1119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>применять финансовые технологии при формировании и использовании персональной финансовой экосистемы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</w:p>
          <w:p w:rsidR="007B1119" w:rsidRDefault="007B1119" w:rsidP="007B1119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процессы оказания финансовых услуг, предоставления финансовых продуктов,</w:t>
            </w:r>
          </w:p>
          <w:p w:rsidR="007B1119" w:rsidRDefault="007B1119" w:rsidP="007B1119">
            <w:pPr>
              <w:widowControl w:val="0"/>
              <w:suppressAutoHyphens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использования инновационных технологий в бизнес-процессах финансовых организаций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</w:p>
          <w:p w:rsidR="007B1119" w:rsidRDefault="007B1119" w:rsidP="007B1119">
            <w:pPr>
              <w:widowControl w:val="0"/>
              <w:tabs>
                <w:tab w:val="left" w:pos="540"/>
              </w:tabs>
              <w:suppressAutoHyphens w:val="0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технологий, определять направления и способы разрешения проблем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Задание 1.</w:t>
            </w: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материалы Банка России (сайт), финансовые отчеты одного из крупных российских банков (например,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</w:t>
            </w:r>
            <w:proofErr w:type="spellStart"/>
            <w:r>
              <w:rPr>
                <w:rFonts w:eastAsia="Calibri"/>
              </w:rPr>
              <w:t>Альфа-банка</w:t>
            </w:r>
            <w:proofErr w:type="spellEnd"/>
            <w:r>
              <w:rPr>
                <w:rFonts w:eastAsia="Calibri"/>
              </w:rPr>
              <w:t>), оценить его финансовое состояние в данный момент времени, влияние этого состояния на экосистему банка (если таковая имеется).</w:t>
            </w: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Используя опыт </w:t>
            </w:r>
            <w:proofErr w:type="spellStart"/>
            <w:r>
              <w:rPr>
                <w:rFonts w:eastAsia="Calibri"/>
              </w:rPr>
              <w:t>цифровизации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Сбера</w:t>
            </w:r>
            <w:proofErr w:type="spellEnd"/>
            <w:r>
              <w:rPr>
                <w:rFonts w:eastAsia="Calibri"/>
              </w:rPr>
              <w:t xml:space="preserve">, ВТБ, работу Т-банка, оценить преимущества и недостатки производства и продажи банковских услуг с использованием современных финансовых технологий. Дать рекомендации физическим лицам по управлению личными рисками в условиях </w:t>
            </w:r>
            <w:proofErr w:type="spellStart"/>
            <w:r>
              <w:rPr>
                <w:rFonts w:eastAsia="Calibri"/>
              </w:rPr>
              <w:t>финтеха</w:t>
            </w:r>
            <w:proofErr w:type="spellEnd"/>
            <w:r>
              <w:rPr>
                <w:rFonts w:eastAsia="Calibri"/>
              </w:rPr>
              <w:t>.</w:t>
            </w:r>
          </w:p>
          <w:p w:rsidR="007B1119" w:rsidRDefault="007B1119" w:rsidP="007B1119">
            <w:pPr>
              <w:widowControl w:val="0"/>
              <w:jc w:val="center"/>
              <w:rPr>
                <w:rFonts w:eastAsia="Calibri"/>
                <w:b/>
                <w:bCs/>
              </w:rPr>
            </w:pPr>
          </w:p>
          <w:p w:rsidR="007B1119" w:rsidRDefault="007B1119" w:rsidP="007B1119">
            <w:pPr>
              <w:widowControl w:val="0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BA5514">
        <w:tc>
          <w:tcPr>
            <w:tcW w:w="14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514" w:rsidRDefault="00293A77">
            <w:pPr>
              <w:widowControl w:val="0"/>
              <w:rPr>
                <w:rFonts w:eastAsia="Calibri"/>
                <w:b/>
                <w:bCs/>
              </w:rPr>
            </w:pPr>
            <w:r>
              <w:rPr>
                <w:i/>
                <w:iCs/>
                <w:color w:val="000000"/>
              </w:rPr>
              <w:lastRenderedPageBreak/>
              <w:t>Профиль: «Государственные и муниципальные финансы» (</w:t>
            </w:r>
            <w:proofErr w:type="spellStart"/>
            <w:r>
              <w:rPr>
                <w:i/>
                <w:iCs/>
                <w:color w:val="000000"/>
              </w:rPr>
              <w:t>озо</w:t>
            </w:r>
            <w:proofErr w:type="spellEnd"/>
            <w:r>
              <w:rPr>
                <w:i/>
                <w:iCs/>
                <w:color w:val="000000"/>
              </w:rPr>
              <w:t>-ИОО)</w:t>
            </w:r>
          </w:p>
        </w:tc>
      </w:tr>
      <w:tr w:rsidR="007B1119" w:rsidTr="007B1119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ПКП-2</w:t>
            </w:r>
          </w:p>
          <w:p w:rsidR="007B1119" w:rsidRDefault="007B1119" w:rsidP="007B111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t xml:space="preserve"> </w:t>
            </w:r>
            <w:r>
              <w:rPr>
                <w:color w:val="000000"/>
              </w:rPr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2. Применяет современные </w:t>
            </w:r>
            <w:r>
              <w:rPr>
                <w:color w:val="000000"/>
              </w:rPr>
              <w:lastRenderedPageBreak/>
              <w:t>методы сбора, обработки и анализа информации, необходимой для расчета и интерпретации основных бюджетных показателей.</w:t>
            </w:r>
          </w:p>
          <w:p w:rsidR="007B1119" w:rsidRDefault="007B1119" w:rsidP="007B1119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tabs>
                <w:tab w:val="left" w:pos="993"/>
              </w:tabs>
            </w:pPr>
            <w:r>
              <w:lastRenderedPageBreak/>
              <w:t xml:space="preserve">1.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методы и методики расчета финансовых показателей для формирования личного бюджета и его исполнения 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  <w:rPr>
                <w:b/>
                <w:i/>
              </w:rPr>
            </w:pPr>
          </w:p>
          <w:p w:rsidR="007B1119" w:rsidRDefault="007B1119" w:rsidP="007B1119">
            <w:pPr>
              <w:widowControl w:val="0"/>
              <w:tabs>
                <w:tab w:val="left" w:pos="993"/>
              </w:tabs>
              <w:rPr>
                <w:bCs/>
                <w:iCs/>
              </w:rPr>
            </w:pPr>
            <w:r>
              <w:rPr>
                <w:b/>
                <w:i/>
              </w:rPr>
              <w:t xml:space="preserve">уметь: </w:t>
            </w:r>
            <w:r>
              <w:rPr>
                <w:bCs/>
                <w:iCs/>
              </w:rPr>
              <w:t xml:space="preserve">рассчитывать </w:t>
            </w:r>
            <w:r>
              <w:rPr>
                <w:color w:val="000000"/>
              </w:rPr>
              <w:t>показатели, обоснованно и достоверно характеризующие основные параметры формирования и исполнения личного бюджета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  <w:r>
              <w:t xml:space="preserve">2. </w:t>
            </w: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  <w:r>
              <w:t xml:space="preserve"> </w:t>
            </w:r>
            <w:r>
              <w:rPr>
                <w:color w:val="000000"/>
              </w:rPr>
              <w:t xml:space="preserve">современные методы сбора, обработки и </w:t>
            </w:r>
            <w:r>
              <w:rPr>
                <w:color w:val="000000"/>
              </w:rPr>
              <w:lastRenderedPageBreak/>
              <w:t>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  <w:r>
              <w:t xml:space="preserve"> использовать </w:t>
            </w:r>
            <w:r>
              <w:rPr>
                <w:color w:val="000000"/>
              </w:rPr>
              <w:t>современные методы сбора, обработки и анализа информации, необходимой для расчета и интерпретации показателей формирования и исполнения личного бюджета</w:t>
            </w:r>
          </w:p>
          <w:p w:rsidR="007B1119" w:rsidRDefault="007B1119" w:rsidP="007B1119">
            <w:pPr>
              <w:widowControl w:val="0"/>
              <w:tabs>
                <w:tab w:val="left" w:pos="993"/>
              </w:tabs>
            </w:pP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1119" w:rsidRDefault="007B1119" w:rsidP="007B1119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>Задание 1.</w:t>
            </w:r>
          </w:p>
          <w:p w:rsidR="007B1119" w:rsidRDefault="007B1119" w:rsidP="007B1119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Провести анализ личных доходов и расходов (личные финансы) за последние три месяца, оценить используемые лимиты денежных средств и определить возможности экономии расходов. Сопоставить полученные результаты с данными банков и статистических агентств (интернет).</w:t>
            </w: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</w:p>
          <w:p w:rsidR="007B1119" w:rsidRDefault="007B1119" w:rsidP="007B1119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Задание 2.</w:t>
            </w:r>
          </w:p>
          <w:p w:rsidR="007B1119" w:rsidRDefault="007B1119" w:rsidP="007B1119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Используя современные средства онлайн-банка, собственные </w:t>
            </w:r>
            <w:r>
              <w:rPr>
                <w:rFonts w:eastAsia="Calibri"/>
                <w:sz w:val="24"/>
                <w:szCs w:val="24"/>
              </w:rPr>
              <w:lastRenderedPageBreak/>
              <w:t>методики фиксации личных доходов и расходов, существующие программные средства анализа, дать рекомендации по использованию конкретных программных комплексов при анализе личных финансов детей, студентов, занятого населения и пенсионеров.</w:t>
            </w:r>
          </w:p>
          <w:p w:rsidR="007B1119" w:rsidRDefault="007B1119" w:rsidP="007B1119">
            <w:pPr>
              <w:pStyle w:val="af6"/>
              <w:ind w:left="-74"/>
              <w:contextualSpacing/>
              <w:rPr>
                <w:sz w:val="24"/>
                <w:szCs w:val="24"/>
              </w:rPr>
            </w:pPr>
          </w:p>
          <w:p w:rsidR="007B1119" w:rsidRDefault="007B1119" w:rsidP="007B1119">
            <w:pPr>
              <w:pStyle w:val="af6"/>
              <w:ind w:left="-74"/>
              <w:contextualSpacing/>
              <w:rPr>
                <w:rFonts w:eastAsia="Calibri"/>
              </w:rPr>
            </w:pPr>
          </w:p>
        </w:tc>
      </w:tr>
    </w:tbl>
    <w:p w:rsidR="00BA5514" w:rsidRDefault="00BA5514">
      <w:pPr>
        <w:sectPr w:rsidR="00BA5514">
          <w:footerReference w:type="default" r:id="rId9"/>
          <w:pgSz w:w="16838" w:h="11906" w:orient="landscape"/>
          <w:pgMar w:top="567" w:right="1134" w:bottom="1134" w:left="1134" w:header="0" w:footer="709" w:gutter="0"/>
          <w:cols w:space="720"/>
          <w:formProt w:val="0"/>
          <w:docGrid w:linePitch="100"/>
        </w:sectPr>
      </w:pPr>
    </w:p>
    <w:p w:rsidR="00BA5514" w:rsidRDefault="00293A77">
      <w:pPr>
        <w:spacing w:before="240" w:after="120" w:line="360" w:lineRule="exact"/>
        <w:jc w:val="center"/>
        <w:rPr>
          <w:b/>
          <w:sz w:val="28"/>
          <w:szCs w:val="28"/>
        </w:rPr>
      </w:pPr>
      <w:bookmarkStart w:id="44" w:name="_Toc511925807"/>
      <w:bookmarkStart w:id="45" w:name="_Toc519523365"/>
      <w:bookmarkEnd w:id="44"/>
      <w:bookmarkEnd w:id="45"/>
      <w:r>
        <w:rPr>
          <w:b/>
          <w:sz w:val="28"/>
          <w:szCs w:val="28"/>
        </w:rPr>
        <w:lastRenderedPageBreak/>
        <w:t>Теоретические вопросы для подготовки к зачету</w:t>
      </w:r>
    </w:p>
    <w:p w:rsidR="00BA5514" w:rsidRDefault="00293A77" w:rsidP="00293A77">
      <w:pPr>
        <w:pStyle w:val="af6"/>
        <w:numPr>
          <w:ilvl w:val="0"/>
          <w:numId w:val="9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Общая характеристика основных информационных технологий, используемых в ЭФО.</w:t>
      </w:r>
    </w:p>
    <w:p w:rsidR="00BA5514" w:rsidRDefault="00293A77" w:rsidP="00293A77">
      <w:pPr>
        <w:pStyle w:val="af6"/>
        <w:numPr>
          <w:ilvl w:val="0"/>
          <w:numId w:val="9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Цифровизация</w:t>
      </w:r>
      <w:proofErr w:type="spellEnd"/>
      <w:r>
        <w:rPr>
          <w:sz w:val="28"/>
          <w:szCs w:val="28"/>
          <w:shd w:val="clear" w:color="auto" w:fill="FFFFFF"/>
        </w:rPr>
        <w:t xml:space="preserve"> банковских организаций как новый способ производства и продажи банковских услуг.</w:t>
      </w:r>
    </w:p>
    <w:p w:rsidR="00BA5514" w:rsidRDefault="00293A77" w:rsidP="00293A77">
      <w:pPr>
        <w:pStyle w:val="af6"/>
        <w:numPr>
          <w:ilvl w:val="0"/>
          <w:numId w:val="9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ЭФО как следующий этап </w:t>
      </w:r>
      <w:proofErr w:type="spellStart"/>
      <w:r>
        <w:rPr>
          <w:sz w:val="28"/>
          <w:szCs w:val="28"/>
          <w:shd w:val="clear" w:color="auto" w:fill="FFFFFF"/>
        </w:rPr>
        <w:t>цифровизации</w:t>
      </w:r>
      <w:proofErr w:type="spellEnd"/>
      <w:r>
        <w:rPr>
          <w:sz w:val="28"/>
          <w:szCs w:val="28"/>
          <w:shd w:val="clear" w:color="auto" w:fill="FFFFFF"/>
        </w:rPr>
        <w:t xml:space="preserve"> кредитных организаций.</w:t>
      </w:r>
    </w:p>
    <w:p w:rsidR="00BA5514" w:rsidRDefault="00293A77" w:rsidP="00293A77">
      <w:pPr>
        <w:pStyle w:val="af6"/>
        <w:numPr>
          <w:ilvl w:val="0"/>
          <w:numId w:val="9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ЭФО с участием нефинансовых организаций.</w:t>
      </w:r>
    </w:p>
    <w:p w:rsidR="00BA5514" w:rsidRDefault="00293A77" w:rsidP="00293A77">
      <w:pPr>
        <w:pStyle w:val="af6"/>
        <w:numPr>
          <w:ilvl w:val="0"/>
          <w:numId w:val="9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Позиционирование и компетенции участников ЭФО.</w:t>
      </w:r>
    </w:p>
    <w:p w:rsidR="00BA5514" w:rsidRDefault="00293A77" w:rsidP="00293A77">
      <w:pPr>
        <w:pStyle w:val="af6"/>
        <w:numPr>
          <w:ilvl w:val="0"/>
          <w:numId w:val="9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доверием клиентов в ЭФО.</w:t>
      </w:r>
    </w:p>
    <w:p w:rsidR="00BA5514" w:rsidRDefault="00293A77" w:rsidP="00293A77">
      <w:pPr>
        <w:pStyle w:val="af6"/>
        <w:numPr>
          <w:ilvl w:val="0"/>
          <w:numId w:val="9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Российский</w:t>
      </w:r>
      <w:r w:rsidR="00FA3DDE">
        <w:rPr>
          <w:sz w:val="28"/>
          <w:szCs w:val="28"/>
          <w:shd w:val="clear" w:color="auto" w:fill="FFFFFF"/>
        </w:rPr>
        <w:t xml:space="preserve"> и зарубежный </w:t>
      </w:r>
      <w:r>
        <w:rPr>
          <w:sz w:val="28"/>
          <w:szCs w:val="28"/>
          <w:shd w:val="clear" w:color="auto" w:fill="FFFFFF"/>
        </w:rPr>
        <w:t>опыт создания и эксплуатации ЭФО.</w:t>
      </w:r>
    </w:p>
    <w:p w:rsidR="00BA5514" w:rsidRDefault="00293A77" w:rsidP="00293A77">
      <w:pPr>
        <w:pStyle w:val="af6"/>
        <w:numPr>
          <w:ilvl w:val="0"/>
          <w:numId w:val="10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деятельности российских ЭФО: текущее состояние и перспективы развития.</w:t>
      </w:r>
    </w:p>
    <w:p w:rsidR="00BA5514" w:rsidRDefault="00293A77" w:rsidP="00293A77">
      <w:pPr>
        <w:pStyle w:val="af6"/>
        <w:numPr>
          <w:ilvl w:val="0"/>
          <w:numId w:val="10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</w:t>
      </w:r>
      <w:proofErr w:type="spellStart"/>
      <w:r>
        <w:rPr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sz w:val="28"/>
          <w:szCs w:val="28"/>
          <w:shd w:val="clear" w:color="auto" w:fill="FFFFFF"/>
        </w:rPr>
        <w:t xml:space="preserve"> и безопасности данных в ЭФО.</w:t>
      </w:r>
    </w:p>
    <w:p w:rsidR="00BA5514" w:rsidRDefault="00293A77" w:rsidP="00293A77">
      <w:pPr>
        <w:pStyle w:val="af6"/>
        <w:numPr>
          <w:ilvl w:val="0"/>
          <w:numId w:val="10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рисками в российских ЭФО.</w:t>
      </w:r>
    </w:p>
    <w:p w:rsidR="00BA5514" w:rsidRDefault="00293A77" w:rsidP="00293A77">
      <w:pPr>
        <w:pStyle w:val="af6"/>
        <w:numPr>
          <w:ilvl w:val="0"/>
          <w:numId w:val="10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Персонализация предложений финансовых продуктов и услуг в рамках ПФЭ.</w:t>
      </w:r>
    </w:p>
    <w:p w:rsidR="00BA5514" w:rsidRDefault="00293A77" w:rsidP="00293A77">
      <w:pPr>
        <w:pStyle w:val="af6"/>
        <w:numPr>
          <w:ilvl w:val="0"/>
          <w:numId w:val="106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Построение стратегий инвестирования и сбережения в онлайн-режиме в России в рамках ПФЭ.</w:t>
      </w:r>
    </w:p>
    <w:p w:rsidR="00BA5514" w:rsidRDefault="00293A77" w:rsidP="00293A77">
      <w:pPr>
        <w:pStyle w:val="af6"/>
        <w:numPr>
          <w:ilvl w:val="0"/>
          <w:numId w:val="108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Возможности </w:t>
      </w:r>
      <w:proofErr w:type="spellStart"/>
      <w:r>
        <w:rPr>
          <w:sz w:val="28"/>
          <w:szCs w:val="28"/>
          <w:shd w:val="clear" w:color="auto" w:fill="FFFFFF"/>
        </w:rPr>
        <w:t>маркетплейса</w:t>
      </w:r>
      <w:proofErr w:type="spellEnd"/>
      <w:r>
        <w:rPr>
          <w:sz w:val="28"/>
          <w:szCs w:val="28"/>
          <w:shd w:val="clear" w:color="auto" w:fill="FFFFFF"/>
        </w:rPr>
        <w:t xml:space="preserve"> Банка России: инвестиционно-сберегательные операции домохозяйств. </w:t>
      </w:r>
    </w:p>
    <w:p w:rsidR="00BA5514" w:rsidRDefault="00293A77" w:rsidP="00293A77">
      <w:pPr>
        <w:pStyle w:val="af6"/>
        <w:numPr>
          <w:ilvl w:val="0"/>
          <w:numId w:val="10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Перспективы использования в ПФЭ цифрового рубля, цифровых финансовых активов (ЦФА), </w:t>
      </w:r>
      <w:proofErr w:type="spellStart"/>
      <w:r>
        <w:rPr>
          <w:sz w:val="28"/>
          <w:szCs w:val="28"/>
          <w:shd w:val="clear" w:color="auto" w:fill="FFFFFF"/>
        </w:rPr>
        <w:t>IoT</w:t>
      </w:r>
      <w:proofErr w:type="spellEnd"/>
      <w:r>
        <w:rPr>
          <w:sz w:val="28"/>
          <w:szCs w:val="28"/>
          <w:shd w:val="clear" w:color="auto" w:fill="FFFFFF"/>
        </w:rPr>
        <w:t xml:space="preserve">, новых цифровых сервисов. </w:t>
      </w:r>
    </w:p>
    <w:p w:rsidR="00BA5514" w:rsidRDefault="00293A77" w:rsidP="00293A77">
      <w:pPr>
        <w:pStyle w:val="af6"/>
        <w:numPr>
          <w:ilvl w:val="0"/>
          <w:numId w:val="112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Управление личными рисками в рамках российской ПФЭ.</w:t>
      </w:r>
      <w:r>
        <w:rPr>
          <w:sz w:val="28"/>
          <w:szCs w:val="28"/>
          <w:shd w:val="clear" w:color="auto" w:fill="FFFFFF"/>
        </w:rPr>
        <w:tab/>
      </w:r>
    </w:p>
    <w:p w:rsidR="00BA5514" w:rsidRDefault="00293A77" w:rsidP="00293A77">
      <w:pPr>
        <w:pStyle w:val="af6"/>
        <w:numPr>
          <w:ilvl w:val="0"/>
          <w:numId w:val="113"/>
        </w:numPr>
        <w:spacing w:line="480" w:lineRule="exact"/>
        <w:ind w:right="20"/>
        <w:rPr>
          <w:sz w:val="28"/>
          <w:szCs w:val="28"/>
        </w:rPr>
      </w:pPr>
      <w:r>
        <w:rPr>
          <w:sz w:val="28"/>
          <w:szCs w:val="28"/>
        </w:rPr>
        <w:t>П</w:t>
      </w:r>
      <w:r w:rsidR="00FA3DDE">
        <w:rPr>
          <w:sz w:val="28"/>
          <w:szCs w:val="28"/>
        </w:rPr>
        <w:t>оведенческие финансы как наука. Особенности России.</w:t>
      </w:r>
    </w:p>
    <w:p w:rsidR="00BA5514" w:rsidRDefault="00293A77" w:rsidP="00293A77">
      <w:pPr>
        <w:pStyle w:val="af6"/>
        <w:numPr>
          <w:ilvl w:val="0"/>
          <w:numId w:val="116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моделей поведения потребителей финансовых услуг. Моделирование поведения потребителей финансовых услуг.</w:t>
      </w:r>
    </w:p>
    <w:p w:rsidR="00BA5514" w:rsidRDefault="00293A77" w:rsidP="00293A77">
      <w:pPr>
        <w:pStyle w:val="af6"/>
        <w:numPr>
          <w:ilvl w:val="0"/>
          <w:numId w:val="118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и личностные факторы, влияющие на принятие индивидуумами финансовых решений.</w:t>
      </w:r>
    </w:p>
    <w:p w:rsidR="00BA5514" w:rsidRDefault="00293A77" w:rsidP="00293A77">
      <w:pPr>
        <w:pStyle w:val="af6"/>
        <w:numPr>
          <w:ilvl w:val="0"/>
          <w:numId w:val="120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Поведенческий надзор в банковской сфере: понятие, основные модели.</w:t>
      </w:r>
    </w:p>
    <w:p w:rsidR="00BA5514" w:rsidRDefault="00293A77" w:rsidP="00293A77">
      <w:pPr>
        <w:pStyle w:val="af6"/>
        <w:numPr>
          <w:ilvl w:val="0"/>
          <w:numId w:val="122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поведенческого надзора, формы, методы, риски. Риски финансовых организаций как объект поведенческого надзора.</w:t>
      </w:r>
    </w:p>
    <w:p w:rsidR="00BA5514" w:rsidRDefault="00293A77" w:rsidP="00293A77">
      <w:pPr>
        <w:pStyle w:val="af6"/>
        <w:numPr>
          <w:ilvl w:val="0"/>
          <w:numId w:val="124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поведенческого надзора за функционированием финансовых рынков в России и за рубежом.</w:t>
      </w:r>
    </w:p>
    <w:p w:rsidR="00BA5514" w:rsidRDefault="00293A77" w:rsidP="00293A77">
      <w:pPr>
        <w:pStyle w:val="af6"/>
        <w:numPr>
          <w:ilvl w:val="0"/>
          <w:numId w:val="127"/>
        </w:numPr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Поведенческие аспекты функционирования финансовой сферы и круг вопросов, охватываемый рекомендациями ФАТФ.</w:t>
      </w:r>
    </w:p>
    <w:p w:rsidR="00BA5514" w:rsidRDefault="00293A77" w:rsidP="00293A77">
      <w:pPr>
        <w:pStyle w:val="af6"/>
        <w:numPr>
          <w:ilvl w:val="0"/>
          <w:numId w:val="129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и исполнение личного бюджета для российских домохозяйств.</w:t>
      </w:r>
    </w:p>
    <w:p w:rsidR="00BA5514" w:rsidRDefault="00293A77" w:rsidP="00293A77">
      <w:pPr>
        <w:pStyle w:val="af6"/>
        <w:numPr>
          <w:ilvl w:val="0"/>
          <w:numId w:val="13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Долговая нагрузка и оценка кредитоспособности российских домохозяйств. </w:t>
      </w:r>
    </w:p>
    <w:p w:rsidR="00BA5514" w:rsidRDefault="00293A77" w:rsidP="00293A77">
      <w:pPr>
        <w:pStyle w:val="af6"/>
        <w:numPr>
          <w:ilvl w:val="0"/>
          <w:numId w:val="131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Составление финансового плана для российских физических лиц и домохозяйств.</w:t>
      </w:r>
    </w:p>
    <w:p w:rsidR="00BA5514" w:rsidRDefault="00293A77" w:rsidP="00293A77">
      <w:pPr>
        <w:pStyle w:val="af6"/>
        <w:numPr>
          <w:ilvl w:val="0"/>
          <w:numId w:val="13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Российские домохозяйства: факторы, влияющие на выбор активов для инвестирования. </w:t>
      </w:r>
    </w:p>
    <w:p w:rsidR="00BA5514" w:rsidRDefault="00293A77" w:rsidP="00293A77">
      <w:pPr>
        <w:pStyle w:val="af6"/>
        <w:numPr>
          <w:ilvl w:val="0"/>
          <w:numId w:val="134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Доход, доходность и риск, связанные с инвестированием свободных денежных средств российских домохозяйств.  </w:t>
      </w:r>
    </w:p>
    <w:p w:rsidR="00BA5514" w:rsidRDefault="00293A77" w:rsidP="00293A77">
      <w:pPr>
        <w:pStyle w:val="af6"/>
        <w:numPr>
          <w:ilvl w:val="0"/>
          <w:numId w:val="135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Доступность финансовых услуг для российских физических лиц и домохозяйств.</w:t>
      </w:r>
    </w:p>
    <w:p w:rsidR="00BA5514" w:rsidRDefault="00293A77" w:rsidP="00293A77">
      <w:pPr>
        <w:pStyle w:val="af6"/>
        <w:numPr>
          <w:ilvl w:val="0"/>
          <w:numId w:val="137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Особенности предоставления в России страховых услуг для домохозяйств.</w:t>
      </w:r>
    </w:p>
    <w:p w:rsidR="00BA5514" w:rsidRDefault="00293A77" w:rsidP="00293A77">
      <w:pPr>
        <w:pStyle w:val="af6"/>
        <w:numPr>
          <w:ilvl w:val="0"/>
          <w:numId w:val="140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Регулирование финансовой инклюзии в России: текущее состояние и перспективы развития</w:t>
      </w:r>
    </w:p>
    <w:p w:rsidR="00BA5514" w:rsidRDefault="00293A77" w:rsidP="00293A77">
      <w:pPr>
        <w:pStyle w:val="af6"/>
        <w:numPr>
          <w:ilvl w:val="0"/>
          <w:numId w:val="143"/>
        </w:numPr>
        <w:spacing w:line="480" w:lineRule="exact"/>
        <w:ind w:right="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Влияние ЭФО на конкуренцию в банковской и кредитной системах России.</w:t>
      </w:r>
    </w:p>
    <w:p w:rsidR="00BA5514" w:rsidRDefault="00BA5514">
      <w:pPr>
        <w:rPr>
          <w:b/>
          <w:bCs/>
          <w:sz w:val="28"/>
          <w:szCs w:val="28"/>
        </w:rPr>
      </w:pPr>
    </w:p>
    <w:p w:rsidR="00BA5514" w:rsidRDefault="00293A7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1. Какая технология не входит в перечень сквозных цифровых технологий (СЦТ) в проекте «Цифровые технологии»:</w:t>
      </w:r>
      <w:r>
        <w:rPr>
          <w:sz w:val="28"/>
          <w:szCs w:val="28"/>
        </w:rPr>
        <w:br/>
        <w:t xml:space="preserve">а) технологии квантовой телепортации </w:t>
      </w:r>
      <w:r>
        <w:rPr>
          <w:sz w:val="28"/>
          <w:szCs w:val="28"/>
        </w:rPr>
        <w:br/>
        <w:t>б) технологии виртуальной и дополненной реальностей</w:t>
      </w:r>
      <w:r>
        <w:rPr>
          <w:sz w:val="28"/>
          <w:szCs w:val="28"/>
        </w:rPr>
        <w:br/>
        <w:t xml:space="preserve">в) </w:t>
      </w:r>
      <w:proofErr w:type="spellStart"/>
      <w:r>
        <w:rPr>
          <w:sz w:val="28"/>
          <w:szCs w:val="28"/>
        </w:rPr>
        <w:t>блокчейн</w:t>
      </w:r>
      <w:proofErr w:type="spellEnd"/>
      <w:r>
        <w:rPr>
          <w:sz w:val="28"/>
          <w:szCs w:val="28"/>
        </w:rPr>
        <w:t>-технологии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2. Целью автоматизации финансовой деятельности является:</w:t>
      </w:r>
      <w:r>
        <w:rPr>
          <w:sz w:val="28"/>
          <w:szCs w:val="28"/>
        </w:rPr>
        <w:br/>
        <w:t>а) снижение затрат</w:t>
      </w:r>
      <w:r>
        <w:rPr>
          <w:sz w:val="28"/>
          <w:szCs w:val="28"/>
        </w:rPr>
        <w:br/>
        <w:t xml:space="preserve">б) устранение рутинных операций и автоматизированная подготовка финансовых документов </w:t>
      </w:r>
      <w:r>
        <w:rPr>
          <w:sz w:val="28"/>
          <w:szCs w:val="28"/>
        </w:rPr>
        <w:br/>
        <w:t>в) повышение квалификации персонала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lastRenderedPageBreak/>
        <w:t>3. В каком федеральном проекте в качестве центра компетенции выступает Сбербанк России:</w:t>
      </w:r>
      <w:r>
        <w:rPr>
          <w:sz w:val="28"/>
          <w:szCs w:val="28"/>
        </w:rPr>
        <w:br/>
        <w:t xml:space="preserve">а) </w:t>
      </w:r>
      <w:proofErr w:type="spellStart"/>
      <w:r>
        <w:rPr>
          <w:sz w:val="28"/>
          <w:szCs w:val="28"/>
        </w:rPr>
        <w:t>нейротехнологии</w:t>
      </w:r>
      <w:proofErr w:type="spellEnd"/>
      <w:r>
        <w:rPr>
          <w:sz w:val="28"/>
          <w:szCs w:val="28"/>
        </w:rPr>
        <w:t xml:space="preserve"> и искусственный интеллект</w:t>
      </w:r>
      <w:r>
        <w:rPr>
          <w:sz w:val="28"/>
          <w:szCs w:val="28"/>
        </w:rPr>
        <w:br/>
        <w:t xml:space="preserve">б) цифровые </w:t>
      </w:r>
      <w:proofErr w:type="spellStart"/>
      <w:r>
        <w:rPr>
          <w:sz w:val="28"/>
          <w:szCs w:val="28"/>
        </w:rPr>
        <w:t>криптовалюты</w:t>
      </w:r>
      <w:proofErr w:type="spellEnd"/>
      <w:r>
        <w:rPr>
          <w:sz w:val="28"/>
          <w:szCs w:val="28"/>
        </w:rPr>
        <w:br/>
        <w:t xml:space="preserve">в) информационная безопасность 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4. Кто является вторичным бенефициаром цифровой экономики:</w:t>
      </w:r>
      <w:r>
        <w:rPr>
          <w:sz w:val="28"/>
          <w:szCs w:val="28"/>
        </w:rPr>
        <w:br/>
        <w:t>а) правительство</w:t>
      </w:r>
      <w:r>
        <w:rPr>
          <w:sz w:val="28"/>
          <w:szCs w:val="28"/>
        </w:rPr>
        <w:br/>
        <w:t xml:space="preserve">б) бизнес </w:t>
      </w:r>
      <w:r>
        <w:rPr>
          <w:sz w:val="28"/>
          <w:szCs w:val="28"/>
        </w:rPr>
        <w:br/>
        <w:t>в) население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5. На что не влияет цифровая инфраструктура:</w:t>
      </w:r>
      <w:r>
        <w:rPr>
          <w:sz w:val="28"/>
          <w:szCs w:val="28"/>
        </w:rPr>
        <w:br/>
        <w:t>а) способы ведения бизнеса</w:t>
      </w:r>
      <w:r>
        <w:rPr>
          <w:sz w:val="28"/>
          <w:szCs w:val="28"/>
        </w:rPr>
        <w:br/>
        <w:t xml:space="preserve">б) запасы не возобновляемых ресурсов </w:t>
      </w:r>
      <w:r>
        <w:rPr>
          <w:sz w:val="28"/>
          <w:szCs w:val="28"/>
        </w:rPr>
        <w:br/>
        <w:t>в) распределение новых возможностей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6. Цифровая инфраструктура приводит к сокращению следующего фактора:</w:t>
      </w:r>
      <w:r>
        <w:rPr>
          <w:sz w:val="28"/>
          <w:szCs w:val="28"/>
        </w:rPr>
        <w:br/>
        <w:t>а) производительности труда</w:t>
      </w:r>
      <w:r>
        <w:rPr>
          <w:sz w:val="28"/>
          <w:szCs w:val="28"/>
        </w:rPr>
        <w:br/>
        <w:t xml:space="preserve">б) производственных и транзакционных издержек </w:t>
      </w:r>
      <w:r>
        <w:rPr>
          <w:sz w:val="28"/>
          <w:szCs w:val="28"/>
        </w:rPr>
        <w:br/>
        <w:t>в) количества рабочих мест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7. Что относится к экономическим выгодам цифровой экономики:</w:t>
      </w:r>
      <w:r>
        <w:rPr>
          <w:sz w:val="28"/>
          <w:szCs w:val="28"/>
        </w:rPr>
        <w:br/>
        <w:t>а) контроль качества уборки общественных территорий</w:t>
      </w:r>
      <w:r>
        <w:rPr>
          <w:sz w:val="28"/>
          <w:szCs w:val="28"/>
        </w:rPr>
        <w:br/>
        <w:t xml:space="preserve">б) широкие перспективы роста компаний, отраслей </w:t>
      </w:r>
      <w:r>
        <w:rPr>
          <w:sz w:val="28"/>
          <w:szCs w:val="28"/>
        </w:rPr>
        <w:br/>
        <w:t>в) повышение доступности услуг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8. Что не является социальной выгодой цифровой экономики:</w:t>
      </w:r>
      <w:r>
        <w:rPr>
          <w:sz w:val="28"/>
          <w:szCs w:val="28"/>
        </w:rPr>
        <w:br/>
        <w:t>а) изменение покупательной способности</w:t>
      </w:r>
      <w:r>
        <w:rPr>
          <w:sz w:val="28"/>
          <w:szCs w:val="28"/>
        </w:rPr>
        <w:br/>
        <w:t xml:space="preserve">б) стимулирование экономического роста </w:t>
      </w:r>
      <w:r>
        <w:rPr>
          <w:sz w:val="28"/>
          <w:szCs w:val="28"/>
        </w:rPr>
        <w:br/>
        <w:t>в) снижение негативного воздействия на окружающую среду</w:t>
      </w:r>
    </w:p>
    <w:p w:rsidR="00BA5514" w:rsidRDefault="00293A77">
      <w:pPr>
        <w:spacing w:beforeAutospacing="1" w:afterAutospacing="1"/>
        <w:rPr>
          <w:sz w:val="28"/>
          <w:szCs w:val="28"/>
        </w:rPr>
      </w:pPr>
      <w:r>
        <w:rPr>
          <w:sz w:val="28"/>
          <w:szCs w:val="28"/>
        </w:rPr>
        <w:t>9. Совокупность информационных ресурсов, созданных субъектами информационной сферы, средств взаимодействия таких субъектов, их информационных систем и необходимой информационной инфраструктуры:</w:t>
      </w:r>
      <w:r>
        <w:rPr>
          <w:sz w:val="28"/>
          <w:szCs w:val="28"/>
        </w:rPr>
        <w:br/>
        <w:t>а) информационное поле деятельности</w:t>
      </w:r>
      <w:r>
        <w:rPr>
          <w:sz w:val="28"/>
          <w:szCs w:val="28"/>
        </w:rPr>
        <w:br/>
        <w:t xml:space="preserve">б) информационное пространство </w:t>
      </w:r>
      <w:r>
        <w:rPr>
          <w:sz w:val="28"/>
          <w:szCs w:val="28"/>
        </w:rPr>
        <w:br/>
        <w:t>в) информационное общество</w:t>
      </w:r>
    </w:p>
    <w:p w:rsidR="00BA5514" w:rsidRDefault="00293A77">
      <w:pPr>
        <w:rPr>
          <w:sz w:val="28"/>
          <w:szCs w:val="28"/>
        </w:rPr>
      </w:pPr>
      <w:r>
        <w:rPr>
          <w:sz w:val="28"/>
          <w:szCs w:val="28"/>
        </w:rPr>
        <w:t>10. Финансовая экосистема – это …</w:t>
      </w:r>
    </w:p>
    <w:p w:rsidR="00BA5514" w:rsidRDefault="00293A77" w:rsidP="00293A77">
      <w:pPr>
        <w:pStyle w:val="af6"/>
        <w:widowControl/>
        <w:numPr>
          <w:ilvl w:val="0"/>
          <w:numId w:val="154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логическое продолжение, решение всех вопросов – страховых, банковских, инвестиционных – в режиме онлайн</w:t>
      </w:r>
    </w:p>
    <w:p w:rsidR="00BA5514" w:rsidRDefault="00293A77" w:rsidP="00293A77">
      <w:pPr>
        <w:pStyle w:val="af6"/>
        <w:widowControl/>
        <w:numPr>
          <w:ilvl w:val="0"/>
          <w:numId w:val="155"/>
        </w:numPr>
        <w:tabs>
          <w:tab w:val="left" w:pos="0"/>
        </w:tabs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сервисов, позволяющих пользователям получать широкий круг продуктов и услуг в рамках единого бесшовного интегрированного процесса  </w:t>
      </w:r>
    </w:p>
    <w:p w:rsidR="00BA5514" w:rsidRDefault="00293A77" w:rsidP="00293A77">
      <w:pPr>
        <w:pStyle w:val="af6"/>
        <w:widowControl/>
        <w:numPr>
          <w:ilvl w:val="0"/>
          <w:numId w:val="156"/>
        </w:numPr>
        <w:tabs>
          <w:tab w:val="left" w:pos="0"/>
        </w:tabs>
        <w:suppressAutoHyphens w:val="0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платформа </w:t>
      </w:r>
      <w:hyperlink r:id="rId10" w:tgtFrame="Электронная коммерция">
        <w:r>
          <w:rPr>
            <w:sz w:val="28"/>
            <w:szCs w:val="28"/>
          </w:rPr>
          <w:t>электронной коммерции</w:t>
        </w:r>
      </w:hyperlink>
      <w:r>
        <w:rPr>
          <w:sz w:val="28"/>
          <w:szCs w:val="28"/>
        </w:rPr>
        <w:t xml:space="preserve">, </w:t>
      </w:r>
      <w:hyperlink r:id="rId11" w:tgtFrame="Интернет-магазин">
        <w:r>
          <w:rPr>
            <w:sz w:val="28"/>
            <w:szCs w:val="28"/>
          </w:rPr>
          <w:t>интернет-магазин</w:t>
        </w:r>
      </w:hyperlink>
      <w:r>
        <w:rPr>
          <w:sz w:val="28"/>
          <w:szCs w:val="28"/>
        </w:rPr>
        <w:t xml:space="preserve"> </w:t>
      </w:r>
      <w:hyperlink r:id="rId12" w:tgtFrame="Электронная торговля">
        <w:r>
          <w:rPr>
            <w:sz w:val="28"/>
            <w:szCs w:val="28"/>
          </w:rPr>
          <w:t>электронной торговли</w:t>
        </w:r>
      </w:hyperlink>
      <w:r>
        <w:rPr>
          <w:sz w:val="28"/>
          <w:szCs w:val="28"/>
        </w:rPr>
        <w:t>, предоставляющий информацию о продукте или услуге третьих лиц</w:t>
      </w:r>
    </w:p>
    <w:p w:rsidR="00BA5514" w:rsidRDefault="00BA5514">
      <w:pPr>
        <w:rPr>
          <w:sz w:val="28"/>
          <w:szCs w:val="28"/>
        </w:rPr>
      </w:pPr>
    </w:p>
    <w:p w:rsidR="00BA5514" w:rsidRDefault="00293A77">
      <w:pPr>
        <w:rPr>
          <w:sz w:val="28"/>
          <w:szCs w:val="28"/>
        </w:rPr>
      </w:pPr>
      <w:r>
        <w:rPr>
          <w:sz w:val="28"/>
          <w:szCs w:val="28"/>
        </w:rPr>
        <w:t>11. Открытая платформа - это …</w:t>
      </w:r>
    </w:p>
    <w:p w:rsidR="00BA5514" w:rsidRDefault="00293A77" w:rsidP="00293A77">
      <w:pPr>
        <w:pStyle w:val="af6"/>
        <w:widowControl/>
        <w:numPr>
          <w:ilvl w:val="0"/>
          <w:numId w:val="157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платформа, допуск участников на которую осуществляется в соответствии с публичными недискриминационными критериями, раскрываемыми платформой</w:t>
      </w:r>
    </w:p>
    <w:p w:rsidR="00BA5514" w:rsidRDefault="00293A77" w:rsidP="00293A77">
      <w:pPr>
        <w:pStyle w:val="af6"/>
        <w:widowControl/>
        <w:numPr>
          <w:ilvl w:val="0"/>
          <w:numId w:val="158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полезность (выгода) для пользователей платформы от большего числа участников платформы</w:t>
      </w:r>
    </w:p>
    <w:p w:rsidR="00BA5514" w:rsidRDefault="00293A77" w:rsidP="00293A77">
      <w:pPr>
        <w:pStyle w:val="af6"/>
        <w:widowControl/>
        <w:numPr>
          <w:ilvl w:val="0"/>
          <w:numId w:val="159"/>
        </w:numPr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допуск участников на которую осуществляется в соответствии с непубличными критериями</w:t>
      </w:r>
    </w:p>
    <w:p w:rsidR="00BA5514" w:rsidRDefault="00BA5514">
      <w:pPr>
        <w:spacing w:after="160"/>
        <w:jc w:val="center"/>
        <w:rPr>
          <w:b/>
          <w:sz w:val="28"/>
          <w:szCs w:val="28"/>
        </w:rPr>
      </w:pPr>
    </w:p>
    <w:p w:rsidR="00BA5514" w:rsidRDefault="00BA5514">
      <w:pPr>
        <w:spacing w:after="160"/>
        <w:jc w:val="center"/>
        <w:rPr>
          <w:b/>
          <w:sz w:val="28"/>
          <w:szCs w:val="28"/>
        </w:rPr>
      </w:pPr>
    </w:p>
    <w:p w:rsidR="00ED1AA9" w:rsidRPr="00ED1AA9" w:rsidRDefault="00ED1AA9" w:rsidP="006E2155">
      <w:pPr>
        <w:widowControl w:val="0"/>
        <w:spacing w:after="160"/>
        <w:jc w:val="center"/>
        <w:outlineLvl w:val="0"/>
        <w:rPr>
          <w:rFonts w:eastAsia="Calibri"/>
          <w:kern w:val="2"/>
          <w:sz w:val="28"/>
          <w:szCs w:val="28"/>
          <w:lang w:eastAsia="en-US" w:bidi="ru-RU"/>
        </w:rPr>
      </w:pPr>
      <w:bookmarkStart w:id="46" w:name="_Toc198647745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>8. Перечень основной и дополнительной учебной литературы, необходимой для освоения дисциплины</w:t>
      </w:r>
      <w:bookmarkEnd w:id="46"/>
    </w:p>
    <w:p w:rsidR="00ED1AA9" w:rsidRPr="00ED1AA9" w:rsidRDefault="00ED1AA9" w:rsidP="00ED1AA9">
      <w:pPr>
        <w:widowControl w:val="0"/>
        <w:spacing w:after="240"/>
        <w:jc w:val="center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1. </w:t>
      </w:r>
      <w:bookmarkStart w:id="47" w:name="bookmark111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Нормативно-правовые </w:t>
      </w:r>
      <w:bookmarkEnd w:id="47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>документы</w:t>
      </w:r>
    </w:p>
    <w:p w:rsidR="00ED1AA9" w:rsidRPr="00ED1AA9" w:rsidRDefault="00ED1AA9" w:rsidP="00293A77">
      <w:pPr>
        <w:widowControl w:val="0"/>
        <w:numPr>
          <w:ilvl w:val="0"/>
          <w:numId w:val="170"/>
        </w:numPr>
        <w:tabs>
          <w:tab w:val="left" w:pos="755"/>
        </w:tabs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ФЗ «О банках и банковской деятельности» от 02 декабря 1990г. №395- 1.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tabs>
          <w:tab w:val="left" w:pos="760"/>
        </w:tabs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ФЗ «О Центральном Банке Российской Федерации (Банке России)» от 10.07.2002 № 86-ФЗ.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tabs>
          <w:tab w:val="left" w:pos="755"/>
        </w:tabs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ФЗ «О национальной платежной системе» от 27 июня 2011 г. №161-ФЗ.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tabs>
          <w:tab w:val="left" w:pos="755"/>
        </w:tabs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ФЗ «О валютном регулировании и валютном контроле» от 10 декабря 2003 №173-ФЗ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tabs>
          <w:tab w:val="left" w:pos="755"/>
        </w:tabs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ФЗ «О рынке ценных бумаг» от 22 апреля 1996 №39-ФЗ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ФЗ «О персональных данных» от 27.07.2006 № 152. 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ФЗ «О совершении финансовых сделок с использованием финансовой платформы» от 20.07.2020 года №211-ФЗ 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ФЗ "О цифровых финансовых активах, цифровой валюте и о внесении изменений в отдельные законодательные акты Российской Федерации" от 31.07.2020 г. N 259-ФЗ 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Положение Банка России от 29.06.2021 г.№762-П «О правилах осуществления перевода денежных средств»</w:t>
      </w:r>
    </w:p>
    <w:p w:rsidR="00ED1AA9" w:rsidRPr="00ED1AA9" w:rsidRDefault="00ED1AA9" w:rsidP="00293A77">
      <w:pPr>
        <w:widowControl w:val="0"/>
        <w:numPr>
          <w:ilvl w:val="0"/>
          <w:numId w:val="171"/>
        </w:numPr>
        <w:tabs>
          <w:tab w:val="left" w:pos="755"/>
        </w:tabs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Положение ЦБ РФ от 24.12.2004 № 266-П «Об эмиссии банковских карт и об операциях, совершаемых с использованием платежных карт»</w:t>
      </w:r>
    </w:p>
    <w:p w:rsidR="00ED1AA9" w:rsidRPr="00ED1AA9" w:rsidRDefault="00ED1AA9" w:rsidP="00ED1AA9">
      <w:pPr>
        <w:widowControl w:val="0"/>
        <w:spacing w:before="120" w:after="120"/>
        <w:jc w:val="center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2. </w:t>
      </w:r>
      <w:bookmarkStart w:id="48" w:name="bookmark311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>Основная литература</w:t>
      </w:r>
      <w:bookmarkEnd w:id="48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 </w:t>
      </w:r>
    </w:p>
    <w:p w:rsidR="00ED1AA9" w:rsidRPr="00ED1AA9" w:rsidRDefault="00ED1AA9" w:rsidP="00293A77">
      <w:pPr>
        <w:widowControl w:val="0"/>
        <w:numPr>
          <w:ilvl w:val="0"/>
          <w:numId w:val="172"/>
        </w:numPr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Алехи</w:t>
      </w:r>
      <w:r w:rsidR="006E2155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н, Б. И.  Поведенческие финансы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: учеб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.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и практикум для вузов /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lastRenderedPageBreak/>
        <w:t xml:space="preserve">Б. И. Алехин. 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Москва 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Юрайт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, 2025. — 182 с. — (Высшее образование). — ISBN 978-5-534-10572-8. — ЭБС: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Юрайт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. — URL: </w:t>
      </w:r>
      <w:hyperlink r:id="rId13" w:history="1">
        <w:r w:rsidRPr="00ED1AA9">
          <w:rPr>
            <w:rFonts w:eastAsia="Source Han Sans CN Regular"/>
            <w:kern w:val="2"/>
            <w:sz w:val="28"/>
            <w:szCs w:val="28"/>
            <w:shd w:val="clear" w:color="auto" w:fill="FFFFFF"/>
            <w:lang w:bidi="ru-RU"/>
          </w:rPr>
          <w:t>https://urait.ru/bcode/565710</w:t>
        </w:r>
      </w:hyperlink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(дата обращения: 03.03.2025). 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ED1AA9" w:rsidRPr="00ED1AA9" w:rsidRDefault="00ED1AA9" w:rsidP="00293A77">
      <w:pPr>
        <w:widowControl w:val="0"/>
        <w:numPr>
          <w:ilvl w:val="0"/>
          <w:numId w:val="173"/>
        </w:numPr>
        <w:tabs>
          <w:tab w:val="left" w:pos="0"/>
        </w:tabs>
        <w:spacing w:line="360" w:lineRule="auto"/>
        <w:ind w:left="0" w:firstLine="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Банковский </w:t>
      </w:r>
      <w:proofErr w:type="gram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менеджмент :</w:t>
      </w:r>
      <w:proofErr w:type="gram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учеб. для напр. </w:t>
      </w:r>
      <w:proofErr w:type="spell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бакалавриата</w:t>
      </w:r>
      <w:proofErr w:type="spell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«Экономика» и напр. магистратуры «Финансы и кредит» / Н. И. </w:t>
      </w:r>
      <w:proofErr w:type="spell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Валенцева</w:t>
      </w:r>
      <w:proofErr w:type="spell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, И. В. Ларионова, Н. А. Амосова [и др.] ; под ред. О. И. Лаврушина ; </w:t>
      </w:r>
      <w:proofErr w:type="spell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перераб</w:t>
      </w:r>
      <w:proofErr w:type="spell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. и доп. — </w:t>
      </w:r>
      <w:proofErr w:type="gram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КноРус</w:t>
      </w:r>
      <w:proofErr w:type="spell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, 2023. — 503 с. — (</w:t>
      </w:r>
      <w:proofErr w:type="spell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Бакалавриат</w:t>
      </w:r>
      <w:proofErr w:type="spell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и магистратура). — ЭБС BOOK.ru. — URL: https://book.ru/book/949371 (дата обращения: 03.03.2025). — </w:t>
      </w:r>
      <w:proofErr w:type="gramStart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 w:rsidRPr="00ED1AA9">
        <w:rPr>
          <w:rFonts w:eastAsia="Calib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ED1AA9" w:rsidRPr="00ED1AA9" w:rsidRDefault="00ED1AA9" w:rsidP="00293A77">
      <w:pPr>
        <w:widowControl w:val="0"/>
        <w:numPr>
          <w:ilvl w:val="0"/>
          <w:numId w:val="173"/>
        </w:numPr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Управление финансами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>домохозяйств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учеб. пособие для напр.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бакалавриата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«Экономика» / Н. С.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Согрина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, А. В.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Дубынина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, Н. А.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Калмакова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[и др.] ; под ред. И. А. Кетовой. —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КноРус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, 2023. — 202 с. — ISBN 978-5-406-10823-9. — ЭБС BOOK.RU. — URL: https://book.ru/book/947519 (дата обращения: 03.03.2025). —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электронный. </w:t>
      </w:r>
    </w:p>
    <w:p w:rsidR="00ED1AA9" w:rsidRPr="00ED1AA9" w:rsidRDefault="00ED1AA9" w:rsidP="00293A77">
      <w:pPr>
        <w:widowControl w:val="0"/>
        <w:numPr>
          <w:ilvl w:val="0"/>
          <w:numId w:val="173"/>
        </w:numPr>
        <w:spacing w:line="360" w:lineRule="auto"/>
        <w:ind w:left="0" w:firstLine="0"/>
        <w:jc w:val="both"/>
        <w:rPr>
          <w:rFonts w:eastAsia="Source Han Sans CN Regular"/>
          <w:kern w:val="2"/>
          <w:sz w:val="28"/>
          <w:szCs w:val="28"/>
          <w:lang w:bidi="ru-RU"/>
        </w:rPr>
      </w:pP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Фрицлер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, А. В. Персональные (личные)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>финансы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учебник для вузов / А. В.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Фрицлер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, Е. А. Тарханова. — 2-е изд.-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>Москва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Юрайт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>, 2025. — 154 с. — (Высшее образование). —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ЭБС: 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Юрайт</w:t>
      </w:r>
      <w:proofErr w:type="spellEnd"/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. — URL: </w:t>
      </w:r>
      <w:hyperlink r:id="rId14" w:history="1">
        <w:r w:rsidRPr="00ED1AA9">
          <w:rPr>
            <w:rFonts w:eastAsia="Source Han Sans CN Regular"/>
            <w:kern w:val="2"/>
            <w:sz w:val="28"/>
            <w:szCs w:val="28"/>
            <w:lang w:bidi="ru-RU"/>
          </w:rPr>
          <w:t>https://urait.ru/bcode/567624</w:t>
        </w:r>
      </w:hyperlink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(дата обращения: 03.03.2025).  —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электронный.</w:t>
      </w:r>
    </w:p>
    <w:p w:rsidR="00ED1AA9" w:rsidRPr="00ED1AA9" w:rsidRDefault="00ED1AA9" w:rsidP="00ED1AA9">
      <w:pPr>
        <w:widowControl w:val="0"/>
        <w:spacing w:line="360" w:lineRule="auto"/>
        <w:contextualSpacing/>
        <w:jc w:val="both"/>
        <w:rPr>
          <w:rFonts w:eastAsia="Source Han Sans CN Regular"/>
          <w:bCs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5.  Финансовые технологии в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банках :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для напр. 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бакалавриата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 и магистратуры «Экономика» / О. С. Рудакова, О. М. Маркова, Н. Н. Мартыненко [и др.] ; под ред. О. С. Рудаковой ; 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Финуниверситет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. —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Москва :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КноРус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, 2024. — 309 с. — ISBN 978-5-406-12219-8. — текст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непосредственный.-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То же: ЭБС BOOK.RU. — URL: https://book.ru/book/950746 (дата обращения: 03.03.2025). —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Текст :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электронный.</w:t>
      </w:r>
    </w:p>
    <w:p w:rsidR="00ED1AA9" w:rsidRPr="00ED1AA9" w:rsidRDefault="00ED1AA9" w:rsidP="00ED1AA9">
      <w:pPr>
        <w:widowControl w:val="0"/>
        <w:spacing w:line="360" w:lineRule="auto"/>
        <w:ind w:left="720"/>
        <w:jc w:val="both"/>
        <w:rPr>
          <w:rFonts w:eastAsia="Source Han Sans CN Regular"/>
          <w:kern w:val="2"/>
          <w:sz w:val="28"/>
          <w:szCs w:val="28"/>
          <w:lang w:bidi="ru-RU"/>
        </w:rPr>
      </w:pPr>
    </w:p>
    <w:p w:rsidR="00ED1AA9" w:rsidRPr="00ED1AA9" w:rsidRDefault="00ED1AA9" w:rsidP="00ED1AA9">
      <w:pPr>
        <w:widowControl w:val="0"/>
        <w:spacing w:line="360" w:lineRule="auto"/>
        <w:jc w:val="center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3. </w:t>
      </w:r>
      <w:bookmarkStart w:id="49" w:name="bookmark411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>Дополнительная литература</w:t>
      </w:r>
      <w:bookmarkEnd w:id="49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 </w:t>
      </w:r>
    </w:p>
    <w:p w:rsidR="00ED1AA9" w:rsidRPr="00ED1AA9" w:rsidRDefault="00ED1AA9" w:rsidP="00ED1AA9">
      <w:pPr>
        <w:widowControl w:val="0"/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1. Банк и банковские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операции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учеб. для студентов,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обуч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. по напр. «Экономика» (степень – бакалавр) и спец./профилю «Финансы и кредит» / Н. Е. Бровкина, С. Б. Варламова, А. В. Гаврилин [и др.] ; под ред. О. И. Лаврушина ;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Финуниверситет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. 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КноРус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, 2022. — 268 с. — ISBN 978-5-406-09359-7. — текст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То же: </w:t>
      </w:r>
      <w:r w:rsidRPr="00ED1AA9">
        <w:rPr>
          <w:rFonts w:eastAsia="Source Han Sans CN Regular"/>
          <w:bCs/>
          <w:kern w:val="2"/>
          <w:sz w:val="28"/>
          <w:szCs w:val="28"/>
          <w:shd w:val="clear" w:color="auto" w:fill="FFFFFF"/>
          <w:lang w:eastAsia="en-US" w:bidi="ru-RU"/>
        </w:rPr>
        <w:t>ЭБС BOOK.RU. —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URL: https://book.ru/book/943048 (дата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lastRenderedPageBreak/>
        <w:t xml:space="preserve">обращения: 03.03.2025). 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ED1AA9" w:rsidRPr="00ED1AA9" w:rsidRDefault="00ED1AA9" w:rsidP="00ED1AA9">
      <w:pPr>
        <w:widowControl w:val="0"/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2. Банковские информационные системы и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технологии :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учебник / О. И. Лаврушин, В. И. Соловьев, Я. Л. 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Гобарева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,  [и др.] ; под ред. О. И. Лаврушина, В. И. Соловьева ; 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Финуниверситет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. —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Москва :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КноРус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, 2023. — 527 с. — (</w:t>
      </w:r>
      <w:proofErr w:type="spell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Бакалавриат</w:t>
      </w:r>
      <w:proofErr w:type="spell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). — ISBN 978-5-406-07240-0. – текст </w:t>
      </w:r>
      <w:proofErr w:type="gramStart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>непосредственный.-</w:t>
      </w:r>
      <w:proofErr w:type="gramEnd"/>
      <w:r w:rsidRPr="00ED1AA9">
        <w:rPr>
          <w:rFonts w:eastAsia="Source Han Sans CN Regular"/>
          <w:bCs/>
          <w:kern w:val="2"/>
          <w:sz w:val="28"/>
          <w:szCs w:val="28"/>
          <w:lang w:eastAsia="en-US" w:bidi="ru-RU"/>
        </w:rPr>
        <w:t xml:space="preserve"> То же: 2025.- ЭБС: </w:t>
      </w:r>
      <w:r w:rsidRPr="00ED1AA9">
        <w:rPr>
          <w:rFonts w:eastAsia="Source Han Sans CN Regular"/>
          <w:bCs/>
          <w:kern w:val="2"/>
          <w:sz w:val="28"/>
          <w:szCs w:val="28"/>
          <w:shd w:val="clear" w:color="auto" w:fill="FFFFFF"/>
          <w:lang w:eastAsia="en-US" w:bidi="ru-RU"/>
        </w:rPr>
        <w:t>BOOK.RU.- &lt;URL:https://book.ru/book/955399&gt;.-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(дата обращения: 03.03.2025). 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ED1AA9" w:rsidRPr="00ED1AA9" w:rsidRDefault="00ED1AA9" w:rsidP="00ED1AA9">
      <w:pPr>
        <w:widowControl w:val="0"/>
        <w:tabs>
          <w:tab w:val="left" w:pos="0"/>
        </w:tabs>
        <w:spacing w:line="360" w:lineRule="auto"/>
        <w:jc w:val="both"/>
        <w:rPr>
          <w:rFonts w:eastAsia="Source Han Sans CN Regular"/>
          <w:kern w:val="2"/>
          <w:sz w:val="28"/>
          <w:szCs w:val="28"/>
          <w:lang w:eastAsia="en-US" w:bidi="ru-RU"/>
        </w:rPr>
      </w:pP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3. Новации в развитии национальной платежной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системы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 учебник / С. В. Криворучко, В. А. Лопатин, А. В.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Шамраев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 [и др.] ; под ред. С. В. Криворучко ;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Финуниверситет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. 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Москва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 </w:t>
      </w:r>
      <w:proofErr w:type="spell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КноРус</w:t>
      </w:r>
      <w:proofErr w:type="spell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, 2023. — 245 с. — (Магистратура). — ISBN 978-5-406-09808-0. —текст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непосредственный.-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 То же:  ЭБС BOOK.RU. — URL: https://book.ru/book/946238 (дата обращения: 03.03.2025). 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 электронный.</w:t>
      </w:r>
    </w:p>
    <w:p w:rsidR="00ED1AA9" w:rsidRPr="00ED1AA9" w:rsidRDefault="00ED1AA9" w:rsidP="00ED1AA9">
      <w:pPr>
        <w:widowControl w:val="0"/>
        <w:spacing w:line="360" w:lineRule="auto"/>
        <w:jc w:val="both"/>
        <w:rPr>
          <w:rFonts w:eastAsia="Source Han Sans CN Regular"/>
          <w:kern w:val="2"/>
          <w:sz w:val="28"/>
          <w:szCs w:val="28"/>
          <w:lang w:eastAsia="en-US" w:bidi="ru-RU"/>
        </w:rPr>
      </w:pP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4.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Найман</w:t>
      </w:r>
      <w:proofErr w:type="spell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, Э. Л. Путь к финансовой свободе: Профессиональный подход к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трейдингу</w:t>
      </w:r>
      <w:proofErr w:type="spell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и </w:t>
      </w:r>
      <w:proofErr w:type="gramStart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инвестициям :</w:t>
      </w:r>
      <w:proofErr w:type="gram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учеб. пособие / Э. Л.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Найман</w:t>
      </w:r>
      <w:proofErr w:type="spell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—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7-е изд.,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перераб</w:t>
      </w:r>
      <w:proofErr w:type="spell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. и доп.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—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Москва : Альпина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Паблишер</w:t>
      </w:r>
      <w:proofErr w:type="spell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, 2018. 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— 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501 с.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—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ISBN 978-5-9614-5307-2.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— ЭБС Znanium.com. —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URL: https://znanium.com/catalog/product/917533 (дата обращения: 03.03.2025). </w:t>
      </w:r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— </w:t>
      </w:r>
      <w:proofErr w:type="gramStart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>Текст :</w:t>
      </w:r>
      <w:proofErr w:type="gramEnd"/>
      <w:r w:rsidRPr="00ED1AA9">
        <w:rPr>
          <w:rFonts w:eastAsia="Source Han Sans CN Regular"/>
          <w:kern w:val="2"/>
          <w:sz w:val="28"/>
          <w:szCs w:val="28"/>
          <w:shd w:val="clear" w:color="auto" w:fill="FFFFFF"/>
          <w:lang w:eastAsia="en-US" w:bidi="ru-RU"/>
        </w:rPr>
        <w:t xml:space="preserve"> электронный.</w:t>
      </w:r>
    </w:p>
    <w:p w:rsidR="00ED1AA9" w:rsidRPr="00ED1AA9" w:rsidRDefault="00ED1AA9" w:rsidP="00ED1AA9">
      <w:pPr>
        <w:widowControl w:val="0"/>
        <w:spacing w:line="360" w:lineRule="auto"/>
        <w:ind w:left="72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</w:p>
    <w:p w:rsidR="00ED1AA9" w:rsidRPr="00ED1AA9" w:rsidRDefault="00ED1AA9" w:rsidP="00ED1AA9">
      <w:pPr>
        <w:widowControl w:val="0"/>
        <w:spacing w:line="360" w:lineRule="auto"/>
        <w:jc w:val="center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>4. Периодические издания</w:t>
      </w:r>
    </w:p>
    <w:p w:rsidR="00ED1AA9" w:rsidRPr="00ED1AA9" w:rsidRDefault="00ED1AA9" w:rsidP="00293A77">
      <w:pPr>
        <w:widowControl w:val="0"/>
        <w:numPr>
          <w:ilvl w:val="0"/>
          <w:numId w:val="174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«Банковские услуги»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«Банковское дело»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«Деньги и кредит»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«Менеджмент в России и за рубежом»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«Проблемы национальной стратегии»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«Проблемы экономики и менеджмента»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«Стратегический менеджмент»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«Финансы и кредит»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«Финансы. Экономика. Стратегия»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«Финансы: теория и практика»</w:t>
      </w:r>
    </w:p>
    <w:p w:rsidR="00ED1AA9" w:rsidRPr="00ED1AA9" w:rsidRDefault="00ED1AA9" w:rsidP="00293A77">
      <w:pPr>
        <w:widowControl w:val="0"/>
        <w:numPr>
          <w:ilvl w:val="0"/>
          <w:numId w:val="175"/>
        </w:numPr>
        <w:spacing w:line="360" w:lineRule="auto"/>
        <w:jc w:val="both"/>
        <w:rPr>
          <w:rFonts w:eastAsia="Source Han Sans CN Regular"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журнал «Экономика. Налоги. Право»</w:t>
      </w:r>
    </w:p>
    <w:p w:rsidR="00ED1AA9" w:rsidRPr="00ED1AA9" w:rsidRDefault="00ED1AA9" w:rsidP="00ED1AA9">
      <w:pPr>
        <w:widowControl w:val="0"/>
        <w:jc w:val="both"/>
        <w:outlineLvl w:val="0"/>
        <w:rPr>
          <w:rFonts w:eastAsia="Source Han Sans CN Regular"/>
          <w:b/>
          <w:kern w:val="2"/>
          <w:sz w:val="28"/>
          <w:szCs w:val="28"/>
          <w:lang w:bidi="ru-RU"/>
        </w:rPr>
      </w:pPr>
    </w:p>
    <w:p w:rsidR="00ED1AA9" w:rsidRPr="00ED1AA9" w:rsidRDefault="00ED1AA9" w:rsidP="006E2155">
      <w:pPr>
        <w:widowControl w:val="0"/>
        <w:spacing w:line="360" w:lineRule="auto"/>
        <w:jc w:val="center"/>
        <w:outlineLvl w:val="0"/>
        <w:rPr>
          <w:rFonts w:eastAsia="Source Han Sans CN Regular"/>
          <w:b/>
          <w:kern w:val="2"/>
          <w:sz w:val="28"/>
          <w:szCs w:val="28"/>
          <w:lang w:bidi="ru-RU"/>
        </w:rPr>
      </w:pPr>
      <w:bookmarkStart w:id="50" w:name="_Toc198647746"/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0"/>
    </w:p>
    <w:p w:rsidR="00ED1AA9" w:rsidRPr="00ED1AA9" w:rsidRDefault="00ED1AA9" w:rsidP="006E2155">
      <w:pPr>
        <w:widowControl w:val="0"/>
        <w:numPr>
          <w:ilvl w:val="0"/>
          <w:numId w:val="176"/>
        </w:numPr>
        <w:spacing w:line="360" w:lineRule="auto"/>
        <w:ind w:left="357" w:hanging="357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val="en-US" w:eastAsia="en-US" w:bidi="ru-RU"/>
        </w:rPr>
        <w:t>URL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:</w:t>
      </w:r>
      <w:r w:rsidRPr="00ED1AA9">
        <w:rPr>
          <w:rFonts w:eastAsia="Source Han Sans CN Regular"/>
          <w:kern w:val="2"/>
          <w:sz w:val="28"/>
          <w:szCs w:val="28"/>
          <w:lang w:val="en-US" w:eastAsia="en-US" w:bidi="ru-RU"/>
        </w:rPr>
        <w:t>https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://</w:t>
      </w:r>
      <w:r w:rsidRPr="00ED1AA9">
        <w:rPr>
          <w:rFonts w:eastAsia="Source Han Sans CN Regular"/>
          <w:kern w:val="2"/>
          <w:sz w:val="28"/>
          <w:szCs w:val="28"/>
          <w:lang w:val="en-US" w:eastAsia="en-US" w:bidi="ru-RU"/>
        </w:rPr>
        <w:t>arb</w:t>
      </w:r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>.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val="en-US" w:eastAsia="en-US" w:bidi="ru-RU"/>
        </w:rPr>
        <w:t>ru</w:t>
      </w:r>
      <w:proofErr w:type="spellEnd"/>
      <w:r w:rsidRPr="00ED1AA9">
        <w:rPr>
          <w:rFonts w:eastAsia="Source Han Sans CN Regular"/>
          <w:kern w:val="2"/>
          <w:sz w:val="28"/>
          <w:szCs w:val="28"/>
          <w:lang w:eastAsia="en-US" w:bidi="ru-RU"/>
        </w:rPr>
        <w:t xml:space="preserve"> 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>- Официальный сайт Ассоциации российских банков</w:t>
      </w:r>
    </w:p>
    <w:p w:rsidR="00ED1AA9" w:rsidRPr="00ED1AA9" w:rsidRDefault="00ED1AA9" w:rsidP="006E2155">
      <w:pPr>
        <w:widowControl w:val="0"/>
        <w:numPr>
          <w:ilvl w:val="0"/>
          <w:numId w:val="177"/>
        </w:numPr>
        <w:spacing w:line="360" w:lineRule="auto"/>
        <w:ind w:left="357" w:hanging="357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URL:https://www.asv.org.ru - Официальный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cайт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Агентства по страхованию вкладов </w:t>
      </w:r>
    </w:p>
    <w:p w:rsidR="00ED1AA9" w:rsidRPr="00ED1AA9" w:rsidRDefault="00ED1AA9" w:rsidP="006E2155">
      <w:pPr>
        <w:widowControl w:val="0"/>
        <w:numPr>
          <w:ilvl w:val="0"/>
          <w:numId w:val="177"/>
        </w:numPr>
        <w:spacing w:line="360" w:lineRule="auto"/>
        <w:ind w:left="357" w:hanging="357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URL:https://www.asros.ru - Официальный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cайт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Ассоциации региональных банков России 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URL:http</w:t>
      </w:r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s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>://www.cbr.ru - Официальный сайт Банка России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URL:http</w:t>
      </w:r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s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://www.fintechru.org - Официальный сайт Ассоциации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ФинТех</w:t>
      </w:r>
      <w:proofErr w:type="spellEnd"/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URL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>: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http</w:t>
      </w:r>
      <w:proofErr w:type="spellEnd"/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s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://www.cbonds.info/ru - Информационное агентство СИБОНДЗ 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URL:https://www.banki.ru - Информационный портал: банки, вклады, кредиты, ипотека, рейтинги банков России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URL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: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http</w:t>
      </w:r>
      <w:proofErr w:type="spellEnd"/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s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: //www.bis.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org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-  Интернет-страница 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Базельского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комитета по банковскому надзору 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proofErr w:type="gramStart"/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URL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>: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http</w:t>
      </w:r>
      <w:proofErr w:type="spellEnd"/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s</w:t>
      </w:r>
      <w:proofErr w:type="gramEnd"/>
      <w:r w:rsidRPr="00ED1AA9">
        <w:rPr>
          <w:rFonts w:eastAsia="Source Han Sans CN Regular"/>
          <w:kern w:val="2"/>
          <w:sz w:val="28"/>
          <w:szCs w:val="28"/>
          <w:lang w:bidi="ru-RU"/>
        </w:rPr>
        <w:t>: //</w:t>
      </w:r>
      <w:proofErr w:type="spellStart"/>
      <w:r w:rsidRPr="00ED1AA9">
        <w:rPr>
          <w:rFonts w:eastAsia="Source Han Sans CN Regular"/>
          <w:kern w:val="2"/>
          <w:sz w:val="28"/>
          <w:szCs w:val="28"/>
          <w:lang w:bidi="ru-RU"/>
        </w:rPr>
        <w:t>www</w:t>
      </w:r>
      <w:proofErr w:type="spellEnd"/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. imf.com - Интернет-страница Международного валютного фонда 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>URL:http</w:t>
      </w:r>
      <w:r w:rsidRPr="00ED1AA9">
        <w:rPr>
          <w:rFonts w:eastAsia="Source Han Sans CN Regular"/>
          <w:kern w:val="2"/>
          <w:sz w:val="28"/>
          <w:szCs w:val="28"/>
          <w:lang w:val="en-US" w:bidi="ru-RU"/>
        </w:rPr>
        <w:t>s</w:t>
      </w:r>
      <w:r w:rsidRPr="00ED1AA9">
        <w:rPr>
          <w:rFonts w:eastAsia="Source Han Sans CN Regular"/>
          <w:kern w:val="2"/>
          <w:sz w:val="28"/>
          <w:szCs w:val="28"/>
          <w:lang w:bidi="ru-RU"/>
        </w:rPr>
        <w:t>://www.tadviser.ru - Официальный сайт «Tadviser.ru».</w:t>
      </w:r>
    </w:p>
    <w:p w:rsidR="00ED1AA9" w:rsidRPr="00ED1AA9" w:rsidRDefault="00ED1AA9" w:rsidP="00293A77">
      <w:pPr>
        <w:widowControl w:val="0"/>
        <w:numPr>
          <w:ilvl w:val="0"/>
          <w:numId w:val="177"/>
        </w:numPr>
        <w:spacing w:line="360" w:lineRule="auto"/>
        <w:jc w:val="both"/>
        <w:rPr>
          <w:sz w:val="28"/>
          <w:szCs w:val="28"/>
        </w:rPr>
      </w:pPr>
      <w:r w:rsidRPr="00ED1AA9">
        <w:rPr>
          <w:rFonts w:eastAsia="Source Han Sans CN Regular"/>
          <w:kern w:val="2"/>
          <w:sz w:val="28"/>
          <w:szCs w:val="28"/>
          <w:lang w:bidi="ru-RU"/>
        </w:rPr>
        <w:t xml:space="preserve"> </w:t>
      </w:r>
      <w:r w:rsidRPr="00ED1AA9">
        <w:rPr>
          <w:rFonts w:eastAsia="Source Han Sans CN Regular"/>
          <w:b/>
          <w:kern w:val="2"/>
          <w:sz w:val="28"/>
          <w:szCs w:val="28"/>
          <w:lang w:bidi="ru-RU"/>
        </w:rPr>
        <w:t xml:space="preserve"> </w:t>
      </w:r>
      <w:r w:rsidRPr="00ED1AA9">
        <w:rPr>
          <w:sz w:val="28"/>
          <w:szCs w:val="28"/>
        </w:rPr>
        <w:t>Электронные ресурсы БИК:</w:t>
      </w:r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 w:history="1">
        <w:r w:rsidRPr="00ED1AA9">
          <w:rPr>
            <w:rFonts w:eastAsia="Calibri"/>
            <w:bCs/>
            <w:sz w:val="28"/>
            <w:szCs w:val="28"/>
            <w:lang w:eastAsia="en-US"/>
          </w:rPr>
          <w:t>http://elib.fa.ru/</w:t>
        </w:r>
      </w:hyperlink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 xml:space="preserve">Электронно-библиотечная система BOOK.RU </w:t>
      </w:r>
      <w:hyperlink r:id="rId16" w:history="1">
        <w:r w:rsidRPr="00ED1AA9">
          <w:rPr>
            <w:rFonts w:eastAsia="Calibri"/>
            <w:bCs/>
            <w:sz w:val="28"/>
            <w:szCs w:val="28"/>
            <w:lang w:eastAsia="en-US"/>
          </w:rPr>
          <w:t>http://www.book.ru</w:t>
        </w:r>
      </w:hyperlink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7" w:history="1">
        <w:r w:rsidRPr="00ED1AA9">
          <w:rPr>
            <w:rFonts w:eastAsia="Calibri"/>
            <w:bCs/>
            <w:sz w:val="28"/>
            <w:szCs w:val="28"/>
            <w:lang w:eastAsia="en-US"/>
          </w:rPr>
          <w:t>http://biblioclub.ru/</w:t>
        </w:r>
      </w:hyperlink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ED1AA9">
        <w:rPr>
          <w:rFonts w:eastAsia="Calibri"/>
          <w:bCs/>
          <w:sz w:val="28"/>
          <w:szCs w:val="28"/>
          <w:lang w:eastAsia="en-US"/>
        </w:rPr>
        <w:t>Znanium</w:t>
      </w:r>
      <w:proofErr w:type="spellEnd"/>
      <w:r w:rsidRPr="00ED1AA9">
        <w:rPr>
          <w:rFonts w:eastAsia="Calibri"/>
          <w:bCs/>
          <w:sz w:val="28"/>
          <w:szCs w:val="28"/>
          <w:lang w:eastAsia="en-US"/>
        </w:rPr>
        <w:t xml:space="preserve"> http://www.znanium.ru/</w:t>
      </w:r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ED1AA9">
        <w:rPr>
          <w:rFonts w:eastAsia="Calibri"/>
          <w:bCs/>
          <w:sz w:val="28"/>
          <w:szCs w:val="28"/>
          <w:lang w:eastAsia="en-US"/>
        </w:rPr>
        <w:t>Alpina</w:t>
      </w:r>
      <w:proofErr w:type="spellEnd"/>
      <w:r w:rsidRPr="00ED1AA9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ED1AA9">
        <w:rPr>
          <w:rFonts w:eastAsia="Calibri"/>
          <w:bCs/>
          <w:sz w:val="28"/>
          <w:szCs w:val="28"/>
          <w:lang w:eastAsia="en-US"/>
        </w:rPr>
        <w:t>Digital</w:t>
      </w:r>
      <w:proofErr w:type="spellEnd"/>
      <w:r w:rsidRPr="00ED1AA9">
        <w:rPr>
          <w:rFonts w:eastAsia="Calibri"/>
          <w:bCs/>
          <w:sz w:val="28"/>
          <w:szCs w:val="28"/>
          <w:lang w:eastAsia="en-US"/>
        </w:rPr>
        <w:t xml:space="preserve"> http://lib.alpinadigital.ru/</w:t>
      </w:r>
    </w:p>
    <w:p w:rsidR="00ED1AA9" w:rsidRPr="00ED1AA9" w:rsidRDefault="00ED1AA9" w:rsidP="00293A77">
      <w:pPr>
        <w:widowControl w:val="0"/>
        <w:numPr>
          <w:ilvl w:val="0"/>
          <w:numId w:val="178"/>
        </w:numPr>
        <w:suppressAutoHyphens w:val="0"/>
        <w:spacing w:after="160" w:line="259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1AA9">
        <w:rPr>
          <w:rFonts w:eastAsia="Calibri"/>
          <w:bCs/>
          <w:sz w:val="28"/>
          <w:szCs w:val="28"/>
          <w:lang w:eastAsia="en-US"/>
        </w:rPr>
        <w:t xml:space="preserve">Научная электронная библиотека eLibrary.ru </w:t>
      </w:r>
      <w:hyperlink r:id="rId18" w:history="1">
        <w:r w:rsidRPr="00ED1AA9">
          <w:rPr>
            <w:rFonts w:eastAsia="Calibri"/>
            <w:bCs/>
            <w:sz w:val="28"/>
            <w:szCs w:val="28"/>
            <w:lang w:eastAsia="en-US"/>
          </w:rPr>
          <w:t>http://elibrary.ru</w:t>
        </w:r>
      </w:hyperlink>
      <w:r w:rsidRPr="00ED1AA9"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ED1AA9" w:rsidRPr="00ED1AA9" w:rsidRDefault="00ED1AA9" w:rsidP="00ED1AA9">
      <w:pPr>
        <w:widowControl w:val="0"/>
        <w:spacing w:line="360" w:lineRule="auto"/>
        <w:ind w:left="360"/>
        <w:jc w:val="both"/>
        <w:rPr>
          <w:rFonts w:eastAsia="Source Han Sans CN Regular"/>
          <w:b/>
          <w:kern w:val="2"/>
          <w:sz w:val="28"/>
          <w:szCs w:val="28"/>
          <w:lang w:bidi="ru-RU"/>
        </w:rPr>
      </w:pPr>
    </w:p>
    <w:p w:rsidR="00BA5514" w:rsidRDefault="00BA5514">
      <w:pPr>
        <w:jc w:val="center"/>
        <w:outlineLvl w:val="0"/>
        <w:rPr>
          <w:b/>
          <w:sz w:val="28"/>
          <w:szCs w:val="28"/>
        </w:rPr>
      </w:pPr>
    </w:p>
    <w:p w:rsidR="00FC25D5" w:rsidRDefault="00FC25D5">
      <w:pPr>
        <w:jc w:val="center"/>
        <w:outlineLvl w:val="0"/>
        <w:rPr>
          <w:b/>
          <w:sz w:val="28"/>
          <w:szCs w:val="28"/>
        </w:rPr>
      </w:pPr>
    </w:p>
    <w:p w:rsidR="00FC25D5" w:rsidRDefault="00FC25D5">
      <w:pPr>
        <w:jc w:val="center"/>
        <w:outlineLvl w:val="0"/>
        <w:rPr>
          <w:b/>
          <w:sz w:val="28"/>
          <w:szCs w:val="28"/>
        </w:rPr>
      </w:pPr>
    </w:p>
    <w:p w:rsidR="00FC25D5" w:rsidRDefault="00FC25D5">
      <w:pPr>
        <w:jc w:val="center"/>
        <w:outlineLvl w:val="0"/>
        <w:rPr>
          <w:b/>
          <w:sz w:val="28"/>
          <w:szCs w:val="28"/>
        </w:rPr>
      </w:pPr>
    </w:p>
    <w:p w:rsidR="00FC25D5" w:rsidRDefault="00FC25D5">
      <w:pPr>
        <w:jc w:val="center"/>
        <w:outlineLvl w:val="0"/>
        <w:rPr>
          <w:b/>
          <w:sz w:val="28"/>
          <w:szCs w:val="28"/>
        </w:rPr>
      </w:pPr>
      <w:bookmarkStart w:id="51" w:name="_GoBack"/>
      <w:bookmarkEnd w:id="51"/>
    </w:p>
    <w:p w:rsidR="00BA5514" w:rsidRDefault="00293A77">
      <w:pPr>
        <w:tabs>
          <w:tab w:val="left" w:pos="910"/>
        </w:tabs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2" w:name="_Toc118119745"/>
      <w:bookmarkStart w:id="53" w:name="_Toc198647748"/>
      <w:r>
        <w:rPr>
          <w:b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52"/>
      <w:bookmarkEnd w:id="53"/>
    </w:p>
    <w:p w:rsidR="00BA5514" w:rsidRPr="006E2155" w:rsidRDefault="00293A77">
      <w:pPr>
        <w:tabs>
          <w:tab w:val="left" w:pos="0"/>
        </w:tabs>
        <w:spacing w:beforeAutospacing="1" w:afterAutospacing="1" w:line="360" w:lineRule="auto"/>
        <w:ind w:firstLine="709"/>
        <w:jc w:val="both"/>
        <w:rPr>
          <w:bCs/>
          <w:sz w:val="28"/>
          <w:szCs w:val="28"/>
        </w:rPr>
      </w:pPr>
      <w:r w:rsidRPr="006E2155">
        <w:rPr>
          <w:rFonts w:ascii="Times New Roman;serif" w:hAnsi="Times New Roman;serif"/>
          <w:b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6E2155">
        <w:rPr>
          <w:rFonts w:ascii="Times New Roman;serif" w:hAnsi="Times New Roman;serif"/>
          <w:bCs/>
          <w:sz w:val="28"/>
          <w:szCs w:val="28"/>
        </w:rPr>
        <w:t>бакалавриата</w:t>
      </w:r>
      <w:proofErr w:type="spellEnd"/>
      <w:r w:rsidRPr="006E2155">
        <w:rPr>
          <w:rFonts w:ascii="Times New Roman;serif" w:hAnsi="Times New Roman;serif"/>
          <w:bCs/>
          <w:sz w:val="28"/>
          <w:szCs w:val="28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A5514" w:rsidRDefault="00293A77">
      <w:pPr>
        <w:jc w:val="both"/>
        <w:outlineLvl w:val="0"/>
        <w:rPr>
          <w:b/>
          <w:bCs/>
          <w:sz w:val="28"/>
          <w:szCs w:val="28"/>
        </w:rPr>
      </w:pPr>
      <w:bookmarkStart w:id="54" w:name="_Toc118119746"/>
      <w:bookmarkStart w:id="55" w:name="_Toc519523370"/>
      <w:bookmarkStart w:id="56" w:name="_Toc511925812"/>
      <w:bookmarkStart w:id="57" w:name="_Toc198647749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4"/>
      <w:bookmarkEnd w:id="55"/>
      <w:bookmarkEnd w:id="56"/>
      <w:bookmarkEnd w:id="57"/>
    </w:p>
    <w:p w:rsidR="00BA5514" w:rsidRDefault="00BA551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BA5514" w:rsidRDefault="00293A77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58" w:name="_Toc531686467"/>
      <w:bookmarkStart w:id="59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8"/>
      <w:bookmarkEnd w:id="59"/>
    </w:p>
    <w:p w:rsidR="00BA5514" w:rsidRPr="00FE49CE" w:rsidRDefault="00293A77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0" w:name="_Toc531614951"/>
      <w:bookmarkStart w:id="61" w:name="_Toc531686468"/>
      <w:r w:rsidRPr="00FE49CE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FE49CE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FE49CE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FE49CE">
        <w:rPr>
          <w:rFonts w:eastAsia="Calibri"/>
          <w:bCs/>
          <w:kern w:val="2"/>
          <w:sz w:val="28"/>
          <w:szCs w:val="28"/>
        </w:rPr>
        <w:t>.</w:t>
      </w:r>
      <w:bookmarkEnd w:id="60"/>
      <w:bookmarkEnd w:id="61"/>
    </w:p>
    <w:p w:rsidR="00BA5514" w:rsidRPr="00FE49CE" w:rsidRDefault="00293A77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2" w:name="_Toc531686469"/>
      <w:bookmarkStart w:id="63" w:name="_Toc531614952"/>
      <w:r w:rsidRPr="00FE49CE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FE49CE">
        <w:rPr>
          <w:rFonts w:eastAsia="Calibri"/>
          <w:bCs/>
          <w:kern w:val="2"/>
          <w:sz w:val="28"/>
          <w:szCs w:val="28"/>
        </w:rPr>
        <w:t xml:space="preserve"> </w:t>
      </w:r>
      <w:bookmarkEnd w:id="62"/>
      <w:bookmarkEnd w:id="63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BA5514" w:rsidRDefault="00293A77">
      <w:pPr>
        <w:spacing w:line="360" w:lineRule="auto"/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64" w:name="_Toc531686470"/>
      <w:bookmarkStart w:id="65" w:name="_Toc531614953"/>
      <w:r w:rsidRPr="00FE49CE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4"/>
      <w:bookmarkEnd w:id="65"/>
    </w:p>
    <w:p w:rsidR="00BA5514" w:rsidRDefault="00293A77">
      <w:pPr>
        <w:spacing w:line="360" w:lineRule="auto"/>
        <w:ind w:left="36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1.Информационно-правовая система «Гарант»</w:t>
      </w:r>
    </w:p>
    <w:p w:rsidR="00BA5514" w:rsidRDefault="00293A77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2. Информационно-правовая система «Консультант Плюс»</w:t>
      </w:r>
    </w:p>
    <w:p w:rsidR="00BA5514" w:rsidRDefault="00293A77">
      <w:pPr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3. Система комплексного раскрытия информации «СКРИН» -http://www.skrin.ru/Электронная библиотека Финансового университета (ЭБ) http://elib.fa.ru/</w:t>
      </w:r>
    </w:p>
    <w:p w:rsidR="00BA5514" w:rsidRDefault="00293A77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>4. Электронно-библиотечная система BOOK.RU http://www.book.ru</w:t>
      </w:r>
    </w:p>
    <w:p w:rsidR="00BA5514" w:rsidRDefault="00293A77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eastAsia="Calibri"/>
          <w:bCs/>
          <w:sz w:val="28"/>
          <w:szCs w:val="28"/>
        </w:rPr>
        <w:t>Znanium</w:t>
      </w:r>
      <w:proofErr w:type="spellEnd"/>
      <w:r>
        <w:rPr>
          <w:rFonts w:eastAsia="Calibri"/>
          <w:bCs/>
          <w:sz w:val="28"/>
          <w:szCs w:val="28"/>
        </w:rPr>
        <w:t xml:space="preserve"> http://www.znanium.com</w:t>
      </w:r>
    </w:p>
    <w:p w:rsidR="00BA5514" w:rsidRDefault="00293A77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6. Электронно-библиотечная система издательства «ЮРАЙТ» https://www.biblio-online.ru/  </w:t>
      </w:r>
    </w:p>
    <w:p w:rsidR="00BA5514" w:rsidRDefault="00293A77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    7. Научная электронная библиотека eLibrary.ru http://elibrary.ru</w:t>
      </w:r>
    </w:p>
    <w:p w:rsidR="00BA5514" w:rsidRDefault="00293A77">
      <w:pPr>
        <w:spacing w:line="360" w:lineRule="auto"/>
        <w:ind w:left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8. Электронная библиотека диссертаций Российской государственной библиотеки https://dvs.rsl.ru/</w:t>
      </w:r>
    </w:p>
    <w:p w:rsidR="00BA5514" w:rsidRDefault="00293A77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A5514" w:rsidRDefault="00293A7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:rsidR="00BA5514" w:rsidRDefault="00293A77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66" w:name="_Toc519523371"/>
      <w:bookmarkStart w:id="67" w:name="_Toc511925813"/>
      <w:bookmarkStart w:id="68" w:name="_Toc118119747"/>
      <w:bookmarkStart w:id="69" w:name="_Toc198647750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6"/>
      <w:bookmarkEnd w:id="67"/>
      <w:bookmarkEnd w:id="68"/>
      <w:bookmarkEnd w:id="69"/>
    </w:p>
    <w:p w:rsidR="00BA5514" w:rsidRDefault="00293A77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«Персональная финансовая экосистема»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</w:t>
      </w:r>
    </w:p>
    <w:sectPr w:rsidR="00BA5514">
      <w:footerReference w:type="default" r:id="rId19"/>
      <w:pgSz w:w="11906" w:h="16838"/>
      <w:pgMar w:top="1134" w:right="850" w:bottom="1134" w:left="993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E4D" w:rsidRDefault="00310E4D">
      <w:r>
        <w:separator/>
      </w:r>
    </w:p>
  </w:endnote>
  <w:endnote w:type="continuationSeparator" w:id="0">
    <w:p w:rsidR="00310E4D" w:rsidRDefault="0031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964912"/>
      <w:docPartObj>
        <w:docPartGallery w:val="Page Numbers (Bottom of Page)"/>
        <w:docPartUnique/>
      </w:docPartObj>
    </w:sdtPr>
    <w:sdtEndPr/>
    <w:sdtContent>
      <w:p w:rsidR="003F45C6" w:rsidRDefault="003F45C6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C25D5">
          <w:rPr>
            <w:noProof/>
          </w:rPr>
          <w:t>15</w:t>
        </w:r>
        <w:r>
          <w:fldChar w:fldCharType="end"/>
        </w:r>
      </w:p>
      <w:p w:rsidR="003F45C6" w:rsidRDefault="00310E4D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3433880"/>
      <w:docPartObj>
        <w:docPartGallery w:val="Page Numbers (Bottom of Page)"/>
        <w:docPartUnique/>
      </w:docPartObj>
    </w:sdtPr>
    <w:sdtEndPr/>
    <w:sdtContent>
      <w:p w:rsidR="003F45C6" w:rsidRDefault="003F45C6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C25D5">
          <w:rPr>
            <w:noProof/>
          </w:rPr>
          <w:t>19</w:t>
        </w:r>
        <w:r>
          <w:fldChar w:fldCharType="end"/>
        </w:r>
      </w:p>
      <w:p w:rsidR="003F45C6" w:rsidRDefault="00310E4D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038357"/>
      <w:docPartObj>
        <w:docPartGallery w:val="Page Numbers (Bottom of Page)"/>
        <w:docPartUnique/>
      </w:docPartObj>
    </w:sdtPr>
    <w:sdtEndPr/>
    <w:sdtContent>
      <w:p w:rsidR="003F45C6" w:rsidRDefault="003F45C6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C25D5">
          <w:rPr>
            <w:noProof/>
          </w:rPr>
          <w:t>28</w:t>
        </w:r>
        <w:r>
          <w:fldChar w:fldCharType="end"/>
        </w:r>
      </w:p>
      <w:p w:rsidR="003F45C6" w:rsidRDefault="00310E4D">
        <w:pPr>
          <w:pStyle w:val="af9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E4D" w:rsidRDefault="00310E4D">
      <w:r>
        <w:separator/>
      </w:r>
    </w:p>
  </w:footnote>
  <w:footnote w:type="continuationSeparator" w:id="0">
    <w:p w:rsidR="00310E4D" w:rsidRDefault="00310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C46"/>
    <w:multiLevelType w:val="multilevel"/>
    <w:tmpl w:val="B06809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4C140E"/>
    <w:multiLevelType w:val="multilevel"/>
    <w:tmpl w:val="227EA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5A335C"/>
    <w:multiLevelType w:val="multilevel"/>
    <w:tmpl w:val="317A9C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0D3861"/>
    <w:multiLevelType w:val="multilevel"/>
    <w:tmpl w:val="24E6050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Times New Roman" w:hAnsi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5F5699B"/>
    <w:multiLevelType w:val="multilevel"/>
    <w:tmpl w:val="47D2C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abstractNum w:abstractNumId="6" w15:restartNumberingAfterBreak="0">
    <w:nsid w:val="2F191E42"/>
    <w:multiLevelType w:val="multilevel"/>
    <w:tmpl w:val="EEB06F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312" w:hanging="2160"/>
      </w:pPr>
    </w:lvl>
  </w:abstractNum>
  <w:abstractNum w:abstractNumId="7" w15:restartNumberingAfterBreak="0">
    <w:nsid w:val="3D28657F"/>
    <w:multiLevelType w:val="multilevel"/>
    <w:tmpl w:val="024ED1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932FCB"/>
    <w:multiLevelType w:val="multilevel"/>
    <w:tmpl w:val="5A7003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6CF3B65"/>
    <w:multiLevelType w:val="multilevel"/>
    <w:tmpl w:val="9E8A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FE474DB"/>
    <w:multiLevelType w:val="multilevel"/>
    <w:tmpl w:val="80223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1" w15:restartNumberingAfterBreak="0">
    <w:nsid w:val="6CA001FB"/>
    <w:multiLevelType w:val="multilevel"/>
    <w:tmpl w:val="6A6624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1D434D1"/>
    <w:multiLevelType w:val="multilevel"/>
    <w:tmpl w:val="074AE1AA"/>
    <w:lvl w:ilvl="0">
      <w:start w:val="1"/>
      <w:numFmt w:val="decimal"/>
      <w:lvlText w:val="%1)"/>
      <w:lvlJc w:val="left"/>
      <w:pPr>
        <w:tabs>
          <w:tab w:val="num" w:pos="0"/>
        </w:tabs>
        <w:ind w:left="3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abstractNum w:abstractNumId="13" w15:restartNumberingAfterBreak="0">
    <w:nsid w:val="74227DFB"/>
    <w:multiLevelType w:val="multilevel"/>
    <w:tmpl w:val="CD8644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13"/>
    <w:lvlOverride w:ilvl="0">
      <w:startOverride w:val="1"/>
    </w:lvlOverride>
  </w:num>
  <w:num w:numId="5">
    <w:abstractNumId w:val="13"/>
  </w:num>
  <w:num w:numId="6">
    <w:abstractNumId w:val="13"/>
  </w:num>
  <w:num w:numId="7">
    <w:abstractNumId w:val="13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4"/>
  </w:num>
  <w:num w:numId="46">
    <w:abstractNumId w:val="4"/>
  </w:num>
  <w:num w:numId="47">
    <w:abstractNumId w:val="0"/>
    <w:lvlOverride w:ilvl="0">
      <w:startOverride w:val="1"/>
    </w:lvlOverride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0"/>
  </w:num>
  <w:num w:numId="61">
    <w:abstractNumId w:val="0"/>
  </w:num>
  <w:num w:numId="62">
    <w:abstractNumId w:val="0"/>
  </w:num>
  <w:num w:numId="63">
    <w:abstractNumId w:val="0"/>
  </w:num>
  <w:num w:numId="64">
    <w:abstractNumId w:val="0"/>
  </w:num>
  <w:num w:numId="65">
    <w:abstractNumId w:val="0"/>
  </w:num>
  <w:num w:numId="66">
    <w:abstractNumId w:val="0"/>
  </w:num>
  <w:num w:numId="67">
    <w:abstractNumId w:val="0"/>
  </w:num>
  <w:num w:numId="68">
    <w:abstractNumId w:val="0"/>
  </w:num>
  <w:num w:numId="69">
    <w:abstractNumId w:val="0"/>
  </w:num>
  <w:num w:numId="70">
    <w:abstractNumId w:val="0"/>
  </w:num>
  <w:num w:numId="71">
    <w:abstractNumId w:val="0"/>
  </w:num>
  <w:num w:numId="72">
    <w:abstractNumId w:val="0"/>
  </w:num>
  <w:num w:numId="73">
    <w:abstractNumId w:val="0"/>
  </w:num>
  <w:num w:numId="74">
    <w:abstractNumId w:val="0"/>
  </w:num>
  <w:num w:numId="75">
    <w:abstractNumId w:val="0"/>
  </w:num>
  <w:num w:numId="76">
    <w:abstractNumId w:val="0"/>
  </w:num>
  <w:num w:numId="77">
    <w:abstractNumId w:val="0"/>
  </w:num>
  <w:num w:numId="78">
    <w:abstractNumId w:val="0"/>
  </w:num>
  <w:num w:numId="79">
    <w:abstractNumId w:val="0"/>
  </w:num>
  <w:num w:numId="80">
    <w:abstractNumId w:val="0"/>
  </w:num>
  <w:num w:numId="81">
    <w:abstractNumId w:val="0"/>
  </w:num>
  <w:num w:numId="82">
    <w:abstractNumId w:val="0"/>
  </w:num>
  <w:num w:numId="83">
    <w:abstractNumId w:val="0"/>
  </w:num>
  <w:num w:numId="84">
    <w:abstractNumId w:val="0"/>
  </w:num>
  <w:num w:numId="85">
    <w:abstractNumId w:val="0"/>
  </w:num>
  <w:num w:numId="86">
    <w:abstractNumId w:val="0"/>
  </w:num>
  <w:num w:numId="87">
    <w:abstractNumId w:val="0"/>
  </w:num>
  <w:num w:numId="88">
    <w:abstractNumId w:val="0"/>
  </w:num>
  <w:num w:numId="89">
    <w:abstractNumId w:val="0"/>
  </w:num>
  <w:num w:numId="90">
    <w:abstractNumId w:val="0"/>
  </w:num>
  <w:num w:numId="91">
    <w:abstractNumId w:val="0"/>
  </w:num>
  <w:num w:numId="92">
    <w:abstractNumId w:val="2"/>
    <w:lvlOverride w:ilvl="0">
      <w:startOverride w:val="1"/>
    </w:lvlOverride>
  </w:num>
  <w:num w:numId="93">
    <w:abstractNumId w:val="2"/>
  </w:num>
  <w:num w:numId="94">
    <w:abstractNumId w:val="2"/>
  </w:num>
  <w:num w:numId="95">
    <w:abstractNumId w:val="2"/>
  </w:num>
  <w:num w:numId="96">
    <w:abstractNumId w:val="2"/>
  </w:num>
  <w:num w:numId="97">
    <w:abstractNumId w:val="2"/>
  </w:num>
  <w:num w:numId="98">
    <w:abstractNumId w:val="2"/>
  </w:num>
  <w:num w:numId="99">
    <w:abstractNumId w:val="2"/>
  </w:num>
  <w:num w:numId="100">
    <w:abstractNumId w:val="2"/>
  </w:num>
  <w:num w:numId="101">
    <w:abstractNumId w:val="2"/>
  </w:num>
  <w:num w:numId="102">
    <w:abstractNumId w:val="2"/>
  </w:num>
  <w:num w:numId="103">
    <w:abstractNumId w:val="2"/>
  </w:num>
  <w:num w:numId="104">
    <w:abstractNumId w:val="2"/>
  </w:num>
  <w:num w:numId="105">
    <w:abstractNumId w:val="2"/>
  </w:num>
  <w:num w:numId="106">
    <w:abstractNumId w:val="2"/>
  </w:num>
  <w:num w:numId="107">
    <w:abstractNumId w:val="2"/>
  </w:num>
  <w:num w:numId="108">
    <w:abstractNumId w:val="2"/>
  </w:num>
  <w:num w:numId="109">
    <w:abstractNumId w:val="2"/>
  </w:num>
  <w:num w:numId="110">
    <w:abstractNumId w:val="2"/>
  </w:num>
  <w:num w:numId="111">
    <w:abstractNumId w:val="2"/>
  </w:num>
  <w:num w:numId="112">
    <w:abstractNumId w:val="2"/>
  </w:num>
  <w:num w:numId="113">
    <w:abstractNumId w:val="2"/>
  </w:num>
  <w:num w:numId="114">
    <w:abstractNumId w:val="2"/>
  </w:num>
  <w:num w:numId="115">
    <w:abstractNumId w:val="2"/>
  </w:num>
  <w:num w:numId="116">
    <w:abstractNumId w:val="2"/>
  </w:num>
  <w:num w:numId="117">
    <w:abstractNumId w:val="2"/>
  </w:num>
  <w:num w:numId="118">
    <w:abstractNumId w:val="2"/>
  </w:num>
  <w:num w:numId="119">
    <w:abstractNumId w:val="2"/>
  </w:num>
  <w:num w:numId="120">
    <w:abstractNumId w:val="2"/>
  </w:num>
  <w:num w:numId="121">
    <w:abstractNumId w:val="2"/>
  </w:num>
  <w:num w:numId="122">
    <w:abstractNumId w:val="2"/>
  </w:num>
  <w:num w:numId="123">
    <w:abstractNumId w:val="2"/>
  </w:num>
  <w:num w:numId="124">
    <w:abstractNumId w:val="2"/>
  </w:num>
  <w:num w:numId="125">
    <w:abstractNumId w:val="2"/>
  </w:num>
  <w:num w:numId="126">
    <w:abstractNumId w:val="2"/>
  </w:num>
  <w:num w:numId="127">
    <w:abstractNumId w:val="2"/>
  </w:num>
  <w:num w:numId="128">
    <w:abstractNumId w:val="2"/>
  </w:num>
  <w:num w:numId="129">
    <w:abstractNumId w:val="2"/>
  </w:num>
  <w:num w:numId="130">
    <w:abstractNumId w:val="2"/>
  </w:num>
  <w:num w:numId="131">
    <w:abstractNumId w:val="2"/>
  </w:num>
  <w:num w:numId="132">
    <w:abstractNumId w:val="2"/>
  </w:num>
  <w:num w:numId="133">
    <w:abstractNumId w:val="2"/>
  </w:num>
  <w:num w:numId="134">
    <w:abstractNumId w:val="2"/>
  </w:num>
  <w:num w:numId="135">
    <w:abstractNumId w:val="2"/>
  </w:num>
  <w:num w:numId="136">
    <w:abstractNumId w:val="2"/>
  </w:num>
  <w:num w:numId="137">
    <w:abstractNumId w:val="2"/>
  </w:num>
  <w:num w:numId="138">
    <w:abstractNumId w:val="2"/>
  </w:num>
  <w:num w:numId="139">
    <w:abstractNumId w:val="2"/>
  </w:num>
  <w:num w:numId="140">
    <w:abstractNumId w:val="2"/>
  </w:num>
  <w:num w:numId="141">
    <w:abstractNumId w:val="2"/>
  </w:num>
  <w:num w:numId="142">
    <w:abstractNumId w:val="2"/>
  </w:num>
  <w:num w:numId="143">
    <w:abstractNumId w:val="2"/>
  </w:num>
  <w:num w:numId="144">
    <w:abstractNumId w:val="2"/>
  </w:num>
  <w:num w:numId="145">
    <w:abstractNumId w:val="2"/>
  </w:num>
  <w:num w:numId="146">
    <w:abstractNumId w:val="2"/>
  </w:num>
  <w:num w:numId="147">
    <w:abstractNumId w:val="2"/>
  </w:num>
  <w:num w:numId="148">
    <w:abstractNumId w:val="2"/>
  </w:num>
  <w:num w:numId="149">
    <w:abstractNumId w:val="2"/>
  </w:num>
  <w:num w:numId="150">
    <w:abstractNumId w:val="2"/>
  </w:num>
  <w:num w:numId="151">
    <w:abstractNumId w:val="2"/>
  </w:num>
  <w:num w:numId="152">
    <w:abstractNumId w:val="2"/>
  </w:num>
  <w:num w:numId="153">
    <w:abstractNumId w:val="2"/>
  </w:num>
  <w:num w:numId="154">
    <w:abstractNumId w:val="11"/>
    <w:lvlOverride w:ilvl="0">
      <w:startOverride w:val="1"/>
    </w:lvlOverride>
  </w:num>
  <w:num w:numId="155">
    <w:abstractNumId w:val="11"/>
  </w:num>
  <w:num w:numId="156">
    <w:abstractNumId w:val="11"/>
  </w:num>
  <w:num w:numId="157">
    <w:abstractNumId w:val="12"/>
    <w:lvlOverride w:ilvl="0">
      <w:startOverride w:val="1"/>
    </w:lvlOverride>
  </w:num>
  <w:num w:numId="158">
    <w:abstractNumId w:val="12"/>
  </w:num>
  <w:num w:numId="159">
    <w:abstractNumId w:val="12"/>
  </w:num>
  <w:num w:numId="160">
    <w:abstractNumId w:val="9"/>
    <w:lvlOverride w:ilvl="0">
      <w:startOverride w:val="1"/>
    </w:lvlOverride>
  </w:num>
  <w:num w:numId="161">
    <w:abstractNumId w:val="9"/>
  </w:num>
  <w:num w:numId="162">
    <w:abstractNumId w:val="9"/>
  </w:num>
  <w:num w:numId="163">
    <w:abstractNumId w:val="9"/>
  </w:num>
  <w:num w:numId="164">
    <w:abstractNumId w:val="9"/>
  </w:num>
  <w:num w:numId="165">
    <w:abstractNumId w:val="9"/>
  </w:num>
  <w:num w:numId="166">
    <w:abstractNumId w:val="9"/>
  </w:num>
  <w:num w:numId="167">
    <w:abstractNumId w:val="9"/>
  </w:num>
  <w:num w:numId="168">
    <w:abstractNumId w:val="9"/>
  </w:num>
  <w:num w:numId="169">
    <w:abstractNumId w:val="9"/>
  </w:num>
  <w:num w:numId="170">
    <w:abstractNumId w:val="8"/>
    <w:lvlOverride w:ilvl="0">
      <w:startOverride w:val="1"/>
    </w:lvlOverride>
  </w:num>
  <w:num w:numId="171">
    <w:abstractNumId w:val="8"/>
  </w:num>
  <w:num w:numId="172">
    <w:abstractNumId w:val="7"/>
    <w:lvlOverride w:ilvl="0">
      <w:startOverride w:val="1"/>
    </w:lvlOverride>
  </w:num>
  <w:num w:numId="173">
    <w:abstractNumId w:val="7"/>
  </w:num>
  <w:num w:numId="174">
    <w:abstractNumId w:val="1"/>
    <w:lvlOverride w:ilvl="0">
      <w:startOverride w:val="1"/>
    </w:lvlOverride>
  </w:num>
  <w:num w:numId="175">
    <w:abstractNumId w:val="1"/>
  </w:num>
  <w:num w:numId="176">
    <w:abstractNumId w:val="10"/>
    <w:lvlOverride w:ilvl="0">
      <w:startOverride w:val="1"/>
    </w:lvlOverride>
  </w:num>
  <w:num w:numId="177">
    <w:abstractNumId w:val="10"/>
  </w:num>
  <w:num w:numId="178">
    <w:abstractNumId w:val="3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14"/>
    <w:rsid w:val="00024488"/>
    <w:rsid w:val="0022542A"/>
    <w:rsid w:val="00293A77"/>
    <w:rsid w:val="002C2684"/>
    <w:rsid w:val="00310E4D"/>
    <w:rsid w:val="003F45C6"/>
    <w:rsid w:val="00543714"/>
    <w:rsid w:val="00672B69"/>
    <w:rsid w:val="006E2155"/>
    <w:rsid w:val="007B1119"/>
    <w:rsid w:val="0090697F"/>
    <w:rsid w:val="00913047"/>
    <w:rsid w:val="00BA5514"/>
    <w:rsid w:val="00BD2679"/>
    <w:rsid w:val="00D146BE"/>
    <w:rsid w:val="00ED1AA9"/>
    <w:rsid w:val="00FA3DDE"/>
    <w:rsid w:val="00FC25D5"/>
    <w:rsid w:val="00FE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D033"/>
  <w15:docId w15:val="{A1271883-A10C-43BF-BAEA-F3A68165B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14398"/>
    <w:rPr>
      <w:rFonts w:ascii="Times New Roman" w:hAnsi="Times New Roman" w:cs="Times New Roman"/>
      <w:b/>
      <w:bCs w:val="0"/>
    </w:rPr>
  </w:style>
  <w:style w:type="character" w:customStyle="1" w:styleId="1">
    <w:name w:val="Основной текст Знак1"/>
    <w:basedOn w:val="a0"/>
    <w:uiPriority w:val="99"/>
    <w:semiHidden/>
    <w:qFormat/>
    <w:locked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basedOn w:val="a0"/>
    <w:link w:val="a5"/>
    <w:uiPriority w:val="99"/>
    <w:qFormat/>
    <w:locked/>
    <w:rsid w:val="00B14398"/>
    <w:rPr>
      <w:rFonts w:ascii="PT Astra Serif" w:eastAsia="Tahoma" w:hAnsi="PT Astra Serif" w:cs="Noto Sans Devanagari"/>
      <w:sz w:val="28"/>
      <w:szCs w:val="28"/>
      <w:lang w:eastAsia="ru-RU"/>
    </w:rPr>
  </w:style>
  <w:style w:type="character" w:customStyle="1" w:styleId="a6">
    <w:name w:val="Заголовок Знак"/>
    <w:basedOn w:val="a0"/>
    <w:qFormat/>
    <w:rsid w:val="00B14398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21">
    <w:name w:val="Основной текст 2 Знак1"/>
    <w:basedOn w:val="a0"/>
    <w:link w:val="20"/>
    <w:uiPriority w:val="99"/>
    <w:semiHidden/>
    <w:qFormat/>
    <w:locked/>
    <w:rsid w:val="00B14398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20">
    <w:name w:val="Основной текст 2 Знак"/>
    <w:basedOn w:val="a0"/>
    <w:link w:val="21"/>
    <w:semiHidden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Знак1"/>
    <w:basedOn w:val="a0"/>
    <w:link w:val="a7"/>
    <w:uiPriority w:val="99"/>
    <w:semiHidden/>
    <w:qFormat/>
    <w:locked/>
    <w:rsid w:val="00B14398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B1439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_"/>
    <w:basedOn w:val="a0"/>
    <w:link w:val="166"/>
    <w:qFormat/>
    <w:locked/>
    <w:rsid w:val="00B14398"/>
    <w:rPr>
      <w:shd w:val="clear" w:color="auto" w:fill="FFFFFF"/>
    </w:rPr>
  </w:style>
  <w:style w:type="character" w:customStyle="1" w:styleId="22">
    <w:name w:val="Заголовок №2 (2)_"/>
    <w:basedOn w:val="a0"/>
    <w:link w:val="220"/>
    <w:qFormat/>
    <w:locked/>
    <w:rsid w:val="00B14398"/>
    <w:rPr>
      <w:sz w:val="27"/>
      <w:szCs w:val="27"/>
      <w:shd w:val="clear" w:color="auto" w:fill="FFFFFF"/>
    </w:rPr>
  </w:style>
  <w:style w:type="character" w:customStyle="1" w:styleId="3">
    <w:name w:val="Основной текст (3) + Полужирный"/>
    <w:basedOn w:val="30"/>
    <w:link w:val="30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_"/>
    <w:basedOn w:val="a0"/>
    <w:link w:val="3"/>
    <w:qFormat/>
    <w:rsid w:val="00B14398"/>
    <w:rPr>
      <w:sz w:val="26"/>
      <w:szCs w:val="26"/>
      <w:shd w:val="clear" w:color="auto" w:fill="FFFFFF"/>
    </w:rPr>
  </w:style>
  <w:style w:type="character" w:customStyle="1" w:styleId="aa">
    <w:name w:val="Привязка сноски"/>
    <w:rsid w:val="00B14398"/>
    <w:rPr>
      <w:vertAlign w:val="superscript"/>
    </w:rPr>
  </w:style>
  <w:style w:type="character" w:customStyle="1" w:styleId="ListParagraphChar">
    <w:name w:val="List Paragraph Char"/>
    <w:qFormat/>
    <w:locked/>
    <w:rsid w:val="00B14398"/>
    <w:rPr>
      <w:rFonts w:ascii="Calibri" w:hAnsi="Calibri" w:cs="Calibri"/>
      <w:sz w:val="22"/>
      <w:szCs w:val="22"/>
      <w:lang w:val="ru-RU" w:eastAsia="en-US" w:bidi="ar-SA"/>
    </w:rPr>
  </w:style>
  <w:style w:type="character" w:customStyle="1" w:styleId="FontStyle11">
    <w:name w:val="Font Style11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B14398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B14398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B14398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B14398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extended-textshort">
    <w:name w:val="extended-text__short"/>
    <w:basedOn w:val="a0"/>
    <w:qFormat/>
    <w:rsid w:val="00B14398"/>
  </w:style>
  <w:style w:type="character" w:customStyle="1" w:styleId="-">
    <w:name w:val="Интернет-ссылка"/>
    <w:basedOn w:val="a0"/>
    <w:uiPriority w:val="99"/>
    <w:unhideWhenUsed/>
    <w:rsid w:val="00B14398"/>
    <w:rPr>
      <w:color w:val="0000FF"/>
      <w:u w:val="single"/>
    </w:rPr>
  </w:style>
  <w:style w:type="character" w:customStyle="1" w:styleId="blk">
    <w:name w:val="blk"/>
    <w:basedOn w:val="a0"/>
    <w:qFormat/>
    <w:rsid w:val="00B14398"/>
  </w:style>
  <w:style w:type="character" w:customStyle="1" w:styleId="b">
    <w:name w:val="b"/>
    <w:basedOn w:val="a0"/>
    <w:qFormat/>
    <w:rsid w:val="00B14398"/>
  </w:style>
  <w:style w:type="character" w:customStyle="1" w:styleId="11">
    <w:name w:val="Текст выноски Знак1"/>
    <w:link w:val="ab"/>
    <w:qFormat/>
    <w:locked/>
    <w:rsid w:val="00B14398"/>
    <w:rPr>
      <w:rFonts w:ascii="Calibri Light" w:eastAsia="MS Gothic" w:hAnsi="Calibri Light" w:cs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c">
    <w:name w:val="Текст сноски Знак"/>
    <w:qFormat/>
    <w:locked/>
    <w:rsid w:val="00B14398"/>
    <w:rPr>
      <w:lang w:val="ru-RU" w:eastAsia="ru-RU" w:bidi="ar-SA"/>
    </w:rPr>
  </w:style>
  <w:style w:type="character" w:customStyle="1" w:styleId="12">
    <w:name w:val="Заголовок №1_"/>
    <w:uiPriority w:val="99"/>
    <w:qFormat/>
    <w:locked/>
    <w:rsid w:val="00B14398"/>
    <w:rPr>
      <w:b/>
      <w:bCs/>
      <w:sz w:val="26"/>
      <w:szCs w:val="26"/>
      <w:shd w:val="clear" w:color="auto" w:fill="FFFFFF"/>
    </w:rPr>
  </w:style>
  <w:style w:type="character" w:customStyle="1" w:styleId="ad">
    <w:name w:val="Верх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ae">
    <w:name w:val="Нижний колонтитул Знак"/>
    <w:basedOn w:val="a0"/>
    <w:uiPriority w:val="99"/>
    <w:qFormat/>
    <w:rsid w:val="00B14398"/>
    <w:rPr>
      <w:sz w:val="24"/>
      <w:szCs w:val="24"/>
    </w:rPr>
  </w:style>
  <w:style w:type="character" w:customStyle="1" w:styleId="27">
    <w:name w:val="Основной текст27"/>
    <w:basedOn w:val="a0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300">
    <w:name w:val="Основной текст30"/>
    <w:basedOn w:val="a9"/>
    <w:qFormat/>
    <w:rsid w:val="00B14398"/>
    <w:rPr>
      <w:shd w:val="clear" w:color="auto" w:fill="FFFFFF"/>
    </w:rPr>
  </w:style>
  <w:style w:type="character" w:customStyle="1" w:styleId="29">
    <w:name w:val="Основной текст29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1">
    <w:name w:val="Основной текст31"/>
    <w:basedOn w:val="a9"/>
    <w:qFormat/>
    <w:rsid w:val="00B1439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3">
    <w:name w:val="Заголовок №2_"/>
    <w:basedOn w:val="a0"/>
    <w:qFormat/>
    <w:rsid w:val="00B14398"/>
    <w:rPr>
      <w:sz w:val="26"/>
      <w:szCs w:val="26"/>
      <w:shd w:val="clear" w:color="auto" w:fill="FFFFFF"/>
    </w:rPr>
  </w:style>
  <w:style w:type="character" w:customStyle="1" w:styleId="af">
    <w:name w:val="Символ нумерации"/>
    <w:qFormat/>
    <w:rsid w:val="00B14398"/>
  </w:style>
  <w:style w:type="character" w:customStyle="1" w:styleId="af0">
    <w:name w:val="Абзац списка Знак"/>
    <w:uiPriority w:val="34"/>
    <w:qFormat/>
    <w:locked/>
    <w:rsid w:val="00B14398"/>
  </w:style>
  <w:style w:type="character" w:customStyle="1" w:styleId="af1">
    <w:name w:val="Ссылка указателя"/>
    <w:qFormat/>
    <w:rsid w:val="00B14398"/>
  </w:style>
  <w:style w:type="character" w:customStyle="1" w:styleId="13">
    <w:name w:val="Нижний колонтитул Знак1"/>
    <w:basedOn w:val="a0"/>
    <w:qFormat/>
    <w:rsid w:val="00B14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1"/>
    <w:basedOn w:val="a0"/>
    <w:uiPriority w:val="99"/>
    <w:qFormat/>
    <w:rsid w:val="006C67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5"/>
    <w:link w:val="10"/>
    <w:uiPriority w:val="99"/>
    <w:qFormat/>
    <w:rsid w:val="00B1439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2"/>
    <w:uiPriority w:val="99"/>
    <w:semiHidden/>
    <w:unhideWhenUsed/>
    <w:qFormat/>
    <w:rsid w:val="00B14398"/>
    <w:pPr>
      <w:spacing w:after="120"/>
    </w:pPr>
  </w:style>
  <w:style w:type="paragraph" w:styleId="af2">
    <w:name w:val="List"/>
    <w:basedOn w:val="a5"/>
    <w:uiPriority w:val="99"/>
    <w:semiHidden/>
    <w:unhideWhenUsed/>
    <w:qFormat/>
    <w:rsid w:val="00B14398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B14398"/>
    <w:pPr>
      <w:spacing w:beforeAutospacing="1" w:afterAutospacing="1"/>
    </w:pPr>
    <w:rPr>
      <w:rFonts w:eastAsia="MS Mincho"/>
    </w:rPr>
  </w:style>
  <w:style w:type="paragraph" w:styleId="af5">
    <w:name w:val="Normal (Web)"/>
    <w:basedOn w:val="a"/>
    <w:uiPriority w:val="99"/>
    <w:semiHidden/>
    <w:unhideWhenUsed/>
    <w:qFormat/>
    <w:rsid w:val="00B14398"/>
    <w:pPr>
      <w:spacing w:beforeAutospacing="1" w:afterAutospacing="1"/>
    </w:pPr>
    <w:rPr>
      <w:rFonts w:eastAsia="MS Mincho"/>
    </w:rPr>
  </w:style>
  <w:style w:type="paragraph" w:styleId="15">
    <w:name w:val="index 1"/>
    <w:basedOn w:val="a"/>
    <w:next w:val="a"/>
    <w:autoRedefine/>
    <w:uiPriority w:val="99"/>
    <w:semiHidden/>
    <w:unhideWhenUsed/>
    <w:qFormat/>
    <w:rsid w:val="00B14398"/>
    <w:pPr>
      <w:ind w:left="240" w:hanging="240"/>
    </w:pPr>
  </w:style>
  <w:style w:type="paragraph" w:styleId="16">
    <w:name w:val="toc 1"/>
    <w:basedOn w:val="a"/>
    <w:next w:val="a"/>
    <w:autoRedefine/>
    <w:uiPriority w:val="39"/>
    <w:unhideWhenUsed/>
    <w:qFormat/>
    <w:rsid w:val="00B14398"/>
    <w:pPr>
      <w:widowControl w:val="0"/>
      <w:spacing w:after="100"/>
    </w:pPr>
    <w:rPr>
      <w:sz w:val="20"/>
      <w:szCs w:val="20"/>
    </w:rPr>
  </w:style>
  <w:style w:type="paragraph" w:styleId="24">
    <w:name w:val="Body Text 2"/>
    <w:basedOn w:val="a"/>
    <w:uiPriority w:val="99"/>
    <w:semiHidden/>
    <w:unhideWhenUsed/>
    <w:qFormat/>
    <w:rsid w:val="00B14398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styleId="ab">
    <w:name w:val="Balloon Text"/>
    <w:basedOn w:val="a"/>
    <w:link w:val="11"/>
    <w:uiPriority w:val="99"/>
    <w:semiHidden/>
    <w:unhideWhenUsed/>
    <w:qFormat/>
    <w:rsid w:val="00B14398"/>
    <w:rPr>
      <w:rFonts w:ascii="Lucida Grande CY" w:hAnsi="Lucida Grande CY" w:cs="Lucida Grande CY"/>
      <w:sz w:val="18"/>
      <w:szCs w:val="18"/>
    </w:rPr>
  </w:style>
  <w:style w:type="paragraph" w:styleId="af6">
    <w:name w:val="List Paragraph"/>
    <w:basedOn w:val="a"/>
    <w:uiPriority w:val="34"/>
    <w:qFormat/>
    <w:rsid w:val="00B14398"/>
    <w:pPr>
      <w:widowControl w:val="0"/>
      <w:ind w:left="708"/>
    </w:pPr>
    <w:rPr>
      <w:sz w:val="20"/>
      <w:szCs w:val="20"/>
    </w:rPr>
  </w:style>
  <w:style w:type="paragraph" w:customStyle="1" w:styleId="110">
    <w:name w:val="Заголовок 11"/>
    <w:basedOn w:val="a"/>
    <w:next w:val="a"/>
    <w:uiPriority w:val="99"/>
    <w:qFormat/>
    <w:locked/>
    <w:rsid w:val="00B14398"/>
    <w:pPr>
      <w:keepNext/>
      <w:keepLines/>
      <w:spacing w:before="480" w:line="252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customStyle="1" w:styleId="81">
    <w:name w:val="Заголовок 81"/>
    <w:basedOn w:val="a"/>
    <w:next w:val="a"/>
    <w:uiPriority w:val="99"/>
    <w:qFormat/>
    <w:locked/>
    <w:rsid w:val="00B14398"/>
    <w:pPr>
      <w:spacing w:before="240" w:after="60"/>
      <w:outlineLvl w:val="7"/>
    </w:pPr>
    <w:rPr>
      <w:i/>
      <w:iCs/>
    </w:rPr>
  </w:style>
  <w:style w:type="paragraph" w:customStyle="1" w:styleId="17">
    <w:name w:val="Заголовок1"/>
    <w:basedOn w:val="a"/>
    <w:next w:val="a5"/>
    <w:uiPriority w:val="99"/>
    <w:qFormat/>
    <w:locked/>
    <w:rsid w:val="00B14398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18">
    <w:name w:val="Название объекта1"/>
    <w:basedOn w:val="a"/>
    <w:uiPriority w:val="99"/>
    <w:qFormat/>
    <w:rsid w:val="00B1439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9">
    <w:name w:val="Абзац списка1"/>
    <w:basedOn w:val="a"/>
    <w:uiPriority w:val="99"/>
    <w:qFormat/>
    <w:rsid w:val="00B14398"/>
    <w:pPr>
      <w:spacing w:after="160" w:line="252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B14398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qFormat/>
    <w:rsid w:val="00B14398"/>
    <w:pPr>
      <w:spacing w:line="360" w:lineRule="auto"/>
      <w:ind w:firstLine="567"/>
      <w:jc w:val="both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uiPriority w:val="99"/>
    <w:qFormat/>
    <w:rsid w:val="00B14398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uiPriority w:val="99"/>
    <w:qFormat/>
    <w:rsid w:val="00B14398"/>
    <w:pPr>
      <w:widowControl w:val="0"/>
    </w:pPr>
  </w:style>
  <w:style w:type="paragraph" w:customStyle="1" w:styleId="Style2">
    <w:name w:val="Style2"/>
    <w:basedOn w:val="a"/>
    <w:uiPriority w:val="99"/>
    <w:qFormat/>
    <w:rsid w:val="00B14398"/>
    <w:pPr>
      <w:widowControl w:val="0"/>
    </w:pPr>
  </w:style>
  <w:style w:type="paragraph" w:customStyle="1" w:styleId="Style3">
    <w:name w:val="Style3"/>
    <w:basedOn w:val="a"/>
    <w:uiPriority w:val="99"/>
    <w:qFormat/>
    <w:rsid w:val="00B14398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B14398"/>
    <w:pPr>
      <w:widowControl w:val="0"/>
    </w:pPr>
  </w:style>
  <w:style w:type="paragraph" w:customStyle="1" w:styleId="Style5">
    <w:name w:val="Style5"/>
    <w:basedOn w:val="a"/>
    <w:uiPriority w:val="99"/>
    <w:qFormat/>
    <w:rsid w:val="00B14398"/>
    <w:pPr>
      <w:widowControl w:val="0"/>
    </w:pPr>
  </w:style>
  <w:style w:type="paragraph" w:customStyle="1" w:styleId="Style6">
    <w:name w:val="Style6"/>
    <w:basedOn w:val="a"/>
    <w:uiPriority w:val="99"/>
    <w:qFormat/>
    <w:rsid w:val="00B14398"/>
    <w:pPr>
      <w:widowControl w:val="0"/>
    </w:pPr>
  </w:style>
  <w:style w:type="paragraph" w:customStyle="1" w:styleId="Style7">
    <w:name w:val="Style7"/>
    <w:basedOn w:val="a"/>
    <w:uiPriority w:val="99"/>
    <w:qFormat/>
    <w:rsid w:val="00B14398"/>
    <w:pPr>
      <w:widowControl w:val="0"/>
    </w:pPr>
  </w:style>
  <w:style w:type="paragraph" w:customStyle="1" w:styleId="af7">
    <w:name w:val="список с точками"/>
    <w:uiPriority w:val="99"/>
    <w:qFormat/>
    <w:rsid w:val="00B1439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f8">
    <w:name w:val="Верхний и нижний колонтитулы"/>
    <w:basedOn w:val="a"/>
    <w:uiPriority w:val="99"/>
    <w:qFormat/>
    <w:rsid w:val="00B14398"/>
  </w:style>
  <w:style w:type="paragraph" w:customStyle="1" w:styleId="1a">
    <w:name w:val="Ниж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11">
    <w:name w:val="Оглавление 11"/>
    <w:basedOn w:val="a"/>
    <w:next w:val="a"/>
    <w:autoRedefine/>
    <w:uiPriority w:val="39"/>
    <w:qFormat/>
    <w:rsid w:val="00B14398"/>
    <w:pPr>
      <w:tabs>
        <w:tab w:val="right" w:leader="dot" w:pos="10196"/>
      </w:tabs>
    </w:pPr>
    <w:rPr>
      <w:b/>
    </w:rPr>
  </w:style>
  <w:style w:type="paragraph" w:customStyle="1" w:styleId="1b">
    <w:name w:val="Заголовок №1"/>
    <w:basedOn w:val="a"/>
    <w:uiPriority w:val="99"/>
    <w:qFormat/>
    <w:rsid w:val="00B14398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customStyle="1" w:styleId="Main">
    <w:name w:val="Main"/>
    <w:uiPriority w:val="99"/>
    <w:qFormat/>
    <w:rsid w:val="00B14398"/>
    <w:pPr>
      <w:spacing w:after="160" w:line="252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customStyle="1" w:styleId="1c">
    <w:name w:val="Верхний колонтитул1"/>
    <w:basedOn w:val="a"/>
    <w:uiPriority w:val="99"/>
    <w:qFormat/>
    <w:rsid w:val="00B14398"/>
    <w:pPr>
      <w:tabs>
        <w:tab w:val="center" w:pos="4677"/>
        <w:tab w:val="right" w:pos="9355"/>
      </w:tabs>
    </w:pPr>
  </w:style>
  <w:style w:type="paragraph" w:customStyle="1" w:styleId="166">
    <w:name w:val="Основной текст166"/>
    <w:basedOn w:val="a"/>
    <w:link w:val="a9"/>
    <w:qFormat/>
    <w:rsid w:val="00B1439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20">
    <w:name w:val="Заголовок №2 (2)"/>
    <w:basedOn w:val="a"/>
    <w:link w:val="22"/>
    <w:qFormat/>
    <w:rsid w:val="00B14398"/>
    <w:pPr>
      <w:shd w:val="clear" w:color="auto" w:fill="FFFFFF"/>
      <w:spacing w:after="420" w:line="0" w:lineRule="atLeast"/>
      <w:ind w:hanging="62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32">
    <w:name w:val="Основной текст (3)"/>
    <w:basedOn w:val="a"/>
    <w:qFormat/>
    <w:rsid w:val="00B14398"/>
    <w:pPr>
      <w:shd w:val="clear" w:color="auto" w:fill="FFFFFF"/>
      <w:spacing w:before="780" w:after="5400" w:line="322" w:lineRule="exact"/>
      <w:ind w:hanging="780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5">
    <w:name w:val="Заголовок №2"/>
    <w:basedOn w:val="a"/>
    <w:uiPriority w:val="99"/>
    <w:qFormat/>
    <w:rsid w:val="00B14398"/>
    <w:pPr>
      <w:shd w:val="clear" w:color="auto" w:fill="FFFFFF"/>
      <w:spacing w:after="120" w:line="0" w:lineRule="atLeast"/>
      <w:ind w:hanging="360"/>
      <w:outlineLvl w:val="1"/>
    </w:pPr>
    <w:rPr>
      <w:sz w:val="26"/>
      <w:szCs w:val="26"/>
    </w:rPr>
  </w:style>
  <w:style w:type="paragraph" w:styleId="af9">
    <w:name w:val="footer"/>
    <w:basedOn w:val="af8"/>
    <w:uiPriority w:val="99"/>
    <w:unhideWhenUsed/>
    <w:rsid w:val="00B14398"/>
  </w:style>
  <w:style w:type="paragraph" w:styleId="afa">
    <w:name w:val="header"/>
    <w:basedOn w:val="a"/>
    <w:uiPriority w:val="99"/>
    <w:unhideWhenUsed/>
    <w:rsid w:val="006C6754"/>
    <w:pPr>
      <w:tabs>
        <w:tab w:val="center" w:pos="4677"/>
        <w:tab w:val="right" w:pos="9355"/>
      </w:tabs>
    </w:pPr>
  </w:style>
  <w:style w:type="character" w:styleId="afb">
    <w:name w:val="Hyperlink"/>
    <w:basedOn w:val="a0"/>
    <w:uiPriority w:val="99"/>
    <w:unhideWhenUsed/>
    <w:rsid w:val="006E21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565710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ru.wikipedia.org/wiki/&#1069;&#1083;&#1077;&#1082;&#1090;&#1088;&#1086;&#1085;&#1085;&#1072;&#1103;_&#1090;&#1086;&#1088;&#1075;&#1086;&#1074;&#1083;&#1103;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&#1048;&#1085;&#1090;&#1077;&#1088;&#1085;&#1077;&#1090;-&#1084;&#1072;&#1075;&#1072;&#1079;&#1080;&#1085;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s://ru.wikipedia.org/wiki/&#1069;&#1083;&#1077;&#1082;&#1090;&#1088;&#1086;&#1085;&#1085;&#1072;&#1103;_&#1082;&#1086;&#1084;&#1084;&#1077;&#1088;&#1094;&#1080;&#1103;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676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7378</Words>
  <Characters>42057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5</cp:revision>
  <cp:lastPrinted>2025-05-20T11:45:00Z</cp:lastPrinted>
  <dcterms:created xsi:type="dcterms:W3CDTF">2025-05-20T12:37:00Z</dcterms:created>
  <dcterms:modified xsi:type="dcterms:W3CDTF">2025-05-23T15:58:00Z</dcterms:modified>
  <dc:language>ru-RU</dc:language>
</cp:coreProperties>
</file>